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line="276" w:lineRule="auto"/>
        <w:jc w:val="center"/>
        <w:keepNext/>
      </w:pPr>
      <w:r>
        <w:rPr>
          <w:rFonts w:ascii="Times New Roman" w:cs="Times New Roman" w:eastAsia="Times New Roman" w:hAnsi="Times New Roman"/>
          <w:b/>
          <w:bCs/>
          <w:i w:val="false"/>
          <w:iCs w:val="false"/>
          <w:sz w:val="32"/>
          <w:szCs w:val="32"/>
        </w:rPr>
        <w:t xml:space="preserve">IMPORTANT NOTICE TO UNIT OWNERS</w:t>
      </w:r>
    </w:p>
    <w:p>
      <w:pPr>
        <w:spacing w:after="80" w:before="0" w:line="276" w:lineRule="auto"/>
        <w:jc w:val="center"/>
      </w:pPr>
      <w:r>
        <w:rPr>
          <w:rFonts w:ascii="Times New Roman" w:cs="Times New Roman" w:eastAsia="Times New Roman" w:hAnsi="Times New Roman"/>
          <w:b w:val="false"/>
          <w:bCs w:val="false"/>
          <w:i w:val="false"/>
          <w:iCs w:val="false"/>
          <w:sz w:val="28"/>
          <w:szCs w:val="28"/>
        </w:rPr>
        <w:t xml:space="preserve">15516 Nordhoff Street, North Hills, California 91343</w:t>
      </w:r>
    </w:p>
    <w:p>
      <w:pPr>
        <w:spacing w:after="400" w:before="0" w:line="276" w:lineRule="auto"/>
        <w:jc w:val="center"/>
      </w:pPr>
      <w:r>
        <w:rPr>
          <w:rFonts w:ascii="Times New Roman" w:cs="Times New Roman" w:eastAsia="Times New Roman" w:hAnsi="Times New Roman"/>
          <w:b w:val="false"/>
          <w:bCs w:val="false"/>
          <w:i w:val="false"/>
          <w:iCs w:val="false"/>
          <w:sz w:val="24"/>
          <w:szCs w:val="24"/>
        </w:rPr>
        <w:t xml:space="preserve">Uniappartment Homeowners Association</w:t>
      </w:r>
    </w:p>
    <w:p>
      <w:pPr>
        <w:pBdr>
          <w:bottom w:val="single" w:color="000000" w:sz="6" w:space="1"/>
        </w:pBdr>
        <w:spacing w:after="300" w:line="276" w:lineRule="auto"/>
      </w:pPr>
    </w:p>
    <w:p>
      <w:pPr>
        <w:spacing w:after="80" w:before="0" w:line="276" w:lineRule="auto"/>
        <w:jc w:val="both"/>
        <w:keepNext/>
      </w:pPr>
      <w:r>
        <w:rPr>
          <w:rFonts w:ascii="Times New Roman" w:cs="Times New Roman" w:eastAsia="Times New Roman" w:hAnsi="Times New Roman"/>
          <w:b/>
          <w:bCs/>
          <w:sz w:val="24"/>
          <w:szCs w:val="24"/>
        </w:rPr>
        <w:t xml:space="preserve">FROM: </w:t>
      </w:r>
      <w:r>
        <w:rPr>
          <w:rFonts w:ascii="Times New Roman" w:cs="Times New Roman" w:eastAsia="Times New Roman" w:hAnsi="Times New Roman"/>
          <w:sz w:val="24"/>
          <w:szCs w:val="24"/>
        </w:rPr>
        <w:t xml:space="preserve">Jose Segura, Owner of Unit 208</w:t>
      </w:r>
    </w:p>
    <w:p>
      <w:pPr>
        <w:spacing w:after="80" w:before="0" w:line="276" w:lineRule="auto"/>
        <w:jc w:val="both"/>
        <w:keepNext/>
      </w:pPr>
      <w:r>
        <w:rPr>
          <w:rFonts w:ascii="Times New Roman" w:cs="Times New Roman" w:eastAsia="Times New Roman" w:hAnsi="Times New Roman"/>
          <w:b/>
          <w:bCs/>
          <w:sz w:val="24"/>
          <w:szCs w:val="24"/>
        </w:rPr>
        <w:t xml:space="preserve">DATE: </w:t>
      </w:r>
      <w:r>
        <w:rPr>
          <w:rFonts w:ascii="Times New Roman" w:cs="Times New Roman" w:eastAsia="Times New Roman" w:hAnsi="Times New Roman"/>
          <w:sz w:val="24"/>
          <w:szCs w:val="24"/>
        </w:rPr>
        <w:t xml:space="preserve">March 2026</w:t>
      </w:r>
    </w:p>
    <w:p>
      <w:pPr>
        <w:spacing w:after="400" w:before="0" w:line="276" w:lineRule="auto"/>
        <w:jc w:val="both"/>
        <w:keepNext/>
      </w:pPr>
      <w:r>
        <w:rPr>
          <w:rFonts w:ascii="Times New Roman" w:cs="Times New Roman" w:eastAsia="Times New Roman" w:hAnsi="Times New Roman"/>
          <w:b/>
          <w:bCs/>
          <w:sz w:val="24"/>
          <w:szCs w:val="24"/>
        </w:rPr>
        <w:t xml:space="preserve">RE: </w:t>
      </w:r>
      <w:r>
        <w:rPr>
          <w:rFonts w:ascii="Times New Roman" w:cs="Times New Roman" w:eastAsia="Times New Roman" w:hAnsi="Times New Roman"/>
          <w:sz w:val="24"/>
          <w:szCs w:val="24"/>
        </w:rPr>
        <w:t xml:space="preserve">Leaking Roof, Mold Contamination, and Your Legal Rights as an Affected Owner</w:t>
      </w:r>
    </w:p>
    <w:p>
      <w:pPr>
        <w:spacing w:after="240" w:before="0" w:line="276" w:lineRule="auto"/>
        <w:jc w:val="both"/>
      </w:pPr>
      <w:r>
        <w:rPr>
          <w:rFonts w:ascii="Times New Roman" w:cs="Times New Roman" w:eastAsia="Times New Roman" w:hAnsi="Times New Roman"/>
          <w:b w:val="false"/>
          <w:bCs w:val="false"/>
          <w:i w:val="false"/>
          <w:iCs w:val="false"/>
          <w:sz w:val="24"/>
          <w:szCs w:val="24"/>
        </w:rPr>
        <w:t xml:space="preserve">Dear Fellow Homeowner:</w:t>
      </w:r>
    </w:p>
    <w:p>
      <w:pPr>
        <w:spacing w:after="240" w:before="0" w:line="276" w:lineRule="auto"/>
        <w:jc w:val="both"/>
      </w:pPr>
      <w:r>
        <w:rPr>
          <w:rFonts w:ascii="Times New Roman" w:cs="Times New Roman" w:eastAsia="Times New Roman" w:hAnsi="Times New Roman"/>
          <w:b w:val="false"/>
          <w:bCs w:val="false"/>
          <w:i w:val="false"/>
          <w:iCs w:val="false"/>
          <w:sz w:val="24"/>
          <w:szCs w:val="24"/>
        </w:rPr>
        <w:t xml:space="preserve">I am writing to you as a neighbor and fellow owner at 15516 Nordhoff Street. If your unit has experienced water leaking through the ceiling when it rains, ceiling stains, visible mold, or musty odors, this letter concerns you directly.</w:t>
      </w:r>
    </w:p>
    <w:p>
      <w:pPr>
        <w:spacing w:after="240" w:before="0" w:line="276" w:lineRule="auto"/>
        <w:jc w:val="both"/>
        <w:keepNext/>
      </w:pPr>
      <w:r>
        <w:rPr>
          <w:rFonts w:ascii="Times New Roman" w:cs="Times New Roman" w:eastAsia="Times New Roman" w:hAnsi="Times New Roman"/>
          <w:b/>
          <w:bCs/>
          <w:sz w:val="24"/>
          <w:szCs w:val="24"/>
        </w:rPr>
        <w:t xml:space="preserve">The Problem: </w:t>
      </w:r>
      <w:r>
        <w:rPr>
          <w:rFonts w:ascii="Times New Roman" w:cs="Times New Roman" w:eastAsia="Times New Roman" w:hAnsi="Times New Roman"/>
          <w:sz w:val="24"/>
          <w:szCs w:val="24"/>
        </w:rPr>
        <w:t xml:space="preserve">The building’s roof is leaking and the HOA has refused to fix it. A membership vote on a special assessment to fund the repair failed 20 to 9 — the 20 owners whose units are not affected outvoted us. My unit (208) has been professionally tested and confirmed to have </w:t>
      </w:r>
      <w:r>
        <w:rPr>
          <w:rFonts w:ascii="Times New Roman" w:cs="Times New Roman" w:eastAsia="Times New Roman" w:hAnsi="Times New Roman"/>
          <w:b/>
          <w:bCs/>
          <w:sz w:val="24"/>
          <w:szCs w:val="24"/>
        </w:rPr>
        <w:t xml:space="preserve">mold contamination at three times outdoor levels,</w:t>
      </w:r>
      <w:r>
        <w:rPr>
          <w:rFonts w:ascii="Times New Roman" w:cs="Times New Roman" w:eastAsia="Times New Roman" w:hAnsi="Times New Roman"/>
          <w:sz w:val="24"/>
          <w:szCs w:val="24"/>
        </w:rPr>
        <w:t xml:space="preserve"> including species linked to serious respiratory illness. A licensed remediation company has estimated the cleanup of my unit alone at over $17,000 — but that work </w:t>
      </w:r>
      <w:r>
        <w:rPr>
          <w:rFonts w:ascii="Times New Roman" w:cs="Times New Roman" w:eastAsia="Times New Roman" w:hAnsi="Times New Roman"/>
          <w:i/>
          <w:iCs/>
          <w:sz w:val="24"/>
          <w:szCs w:val="24"/>
        </w:rPr>
        <w:t xml:space="preserve">cannot even begin</w:t>
      </w:r>
      <w:r>
        <w:rPr>
          <w:rFonts w:ascii="Times New Roman" w:cs="Times New Roman" w:eastAsia="Times New Roman" w:hAnsi="Times New Roman"/>
          <w:sz w:val="24"/>
          <w:szCs w:val="24"/>
        </w:rPr>
        <w:t xml:space="preserve"> until the roof is fixed.</w:t>
      </w:r>
    </w:p>
    <w:p>
      <w:pPr>
        <w:spacing w:after="240" w:before="0" w:line="276" w:lineRule="auto"/>
        <w:jc w:val="both"/>
        <w:keepNext/>
      </w:pPr>
      <w:r>
        <w:rPr>
          <w:rFonts w:ascii="Times New Roman" w:cs="Times New Roman" w:eastAsia="Times New Roman" w:hAnsi="Times New Roman"/>
          <w:b/>
          <w:bCs/>
          <w:sz w:val="24"/>
          <w:szCs w:val="24"/>
        </w:rPr>
        <w:t xml:space="preserve">The Law Is On Our Side: </w:t>
      </w:r>
      <w:r>
        <w:rPr>
          <w:rFonts w:ascii="Times New Roman" w:cs="Times New Roman" w:eastAsia="Times New Roman" w:hAnsi="Times New Roman"/>
          <w:sz w:val="24"/>
          <w:szCs w:val="24"/>
        </w:rPr>
        <w:t xml:space="preserve">Under California Civil Code Section 4775 and our CC&amp;Rs (Article III, Section 6(A)), the HOA has a </w:t>
      </w:r>
      <w:r>
        <w:rPr>
          <w:rFonts w:ascii="Times New Roman" w:cs="Times New Roman" w:eastAsia="Times New Roman" w:hAnsi="Times New Roman"/>
          <w:b/>
          <w:bCs/>
          <w:sz w:val="24"/>
          <w:szCs w:val="24"/>
        </w:rPr>
        <w:t xml:space="preserve">mandatory legal duty</w:t>
      </w:r>
      <w:r>
        <w:rPr>
          <w:rFonts w:ascii="Times New Roman" w:cs="Times New Roman" w:eastAsia="Times New Roman" w:hAnsi="Times New Roman"/>
          <w:sz w:val="24"/>
          <w:szCs w:val="24"/>
        </w:rPr>
        <w:t xml:space="preserve"> to maintain the roof. This duty cannot be overridden by a membership vote. A new California law (SB 900, effective January 1, 2025) gives the Board the power to levy an emergency assessment </w:t>
      </w:r>
      <w:r>
        <w:rPr>
          <w:rFonts w:ascii="Times New Roman" w:cs="Times New Roman" w:eastAsia="Times New Roman" w:hAnsi="Times New Roman"/>
          <w:i/>
          <w:iCs/>
          <w:sz w:val="24"/>
          <w:szCs w:val="24"/>
        </w:rPr>
        <w:t xml:space="preserve">without any member vote</w:t>
      </w:r>
      <w:r>
        <w:rPr>
          <w:rFonts w:ascii="Times New Roman" w:cs="Times New Roman" w:eastAsia="Times New Roman" w:hAnsi="Times New Roman"/>
          <w:sz w:val="24"/>
          <w:szCs w:val="24"/>
        </w:rPr>
        <w:t xml:space="preserve"> when a health hazard like mold is discovered. The Board has chosen not to exercise this power.</w:t>
      </w:r>
    </w:p>
    <w:p>
      <w:pPr>
        <w:spacing w:after="240" w:before="0" w:line="276" w:lineRule="auto"/>
        <w:jc w:val="both"/>
        <w:keepNext/>
      </w:pPr>
      <w:r>
        <w:rPr>
          <w:rFonts w:ascii="Times New Roman" w:cs="Times New Roman" w:eastAsia="Times New Roman" w:hAnsi="Times New Roman"/>
          <w:b/>
          <w:bCs/>
          <w:sz w:val="24"/>
          <w:szCs w:val="24"/>
        </w:rPr>
        <w:t xml:space="preserve">A Recent Court Case Supports Us: </w:t>
      </w:r>
      <w:r>
        <w:rPr>
          <w:rFonts w:ascii="Times New Roman" w:cs="Times New Roman" w:eastAsia="Times New Roman" w:hAnsi="Times New Roman"/>
          <w:sz w:val="24"/>
          <w:szCs w:val="24"/>
        </w:rPr>
        <w:t xml:space="preserve">In 2025, a California appeals court affirmed a </w:t>
      </w:r>
      <w:r>
        <w:rPr>
          <w:rFonts w:ascii="Times New Roman" w:cs="Times New Roman" w:eastAsia="Times New Roman" w:hAnsi="Times New Roman"/>
          <w:b/>
          <w:bCs/>
          <w:sz w:val="24"/>
          <w:szCs w:val="24"/>
        </w:rPr>
        <w:t xml:space="preserve">$1.8 million judgment</w:t>
      </w:r>
      <w:r>
        <w:rPr>
          <w:rFonts w:ascii="Times New Roman" w:cs="Times New Roman" w:eastAsia="Times New Roman" w:hAnsi="Times New Roman"/>
          <w:sz w:val="24"/>
          <w:szCs w:val="24"/>
        </w:rPr>
        <w:t xml:space="preserve"> against an HOA that delayed repairing water intrusion and mold for 19 months (</w:t>
      </w:r>
      <w:r>
        <w:rPr>
          <w:rFonts w:ascii="Times New Roman" w:cs="Times New Roman" w:eastAsia="Times New Roman" w:hAnsi="Times New Roman"/>
          <w:i/>
          <w:iCs/>
          <w:sz w:val="24"/>
          <w:szCs w:val="24"/>
        </w:rPr>
        <w:t xml:space="preserve">Ridley v. Rancho Palma Grande HOA</w:t>
      </w:r>
      <w:r>
        <w:rPr>
          <w:rFonts w:ascii="Times New Roman" w:cs="Times New Roman" w:eastAsia="Times New Roman" w:hAnsi="Times New Roman"/>
          <w:sz w:val="24"/>
          <w:szCs w:val="24"/>
        </w:rPr>
        <w:t xml:space="preserve">). The court awarded damages for repair costs, lost rent, emotional distress, </w:t>
      </w:r>
      <w:r>
        <w:rPr>
          <w:rFonts w:ascii="Times New Roman" w:cs="Times New Roman" w:eastAsia="Times New Roman" w:hAnsi="Times New Roman"/>
          <w:b/>
          <w:bCs/>
          <w:sz w:val="24"/>
          <w:szCs w:val="24"/>
        </w:rPr>
        <w:t xml:space="preserve">punitive damages against the HOA and its board president personally,</w:t>
      </w:r>
      <w:r>
        <w:rPr>
          <w:rFonts w:ascii="Times New Roman" w:cs="Times New Roman" w:eastAsia="Times New Roman" w:hAnsi="Times New Roman"/>
          <w:sz w:val="24"/>
          <w:szCs w:val="24"/>
        </w:rPr>
        <w:t xml:space="preserve"> and a court order forcing the HOA to make the repairs.</w:t>
      </w:r>
    </w:p>
    <w:p>
      <w:pPr>
        <w:spacing w:after="240" w:before="0" w:line="276" w:lineRule="auto"/>
        <w:jc w:val="both"/>
        <w:keepNext/>
      </w:pPr>
      <w:r>
        <w:rPr>
          <w:rFonts w:ascii="Times New Roman" w:cs="Times New Roman" w:eastAsia="Times New Roman" w:hAnsi="Times New Roman"/>
          <w:b/>
          <w:bCs/>
          <w:sz w:val="24"/>
          <w:szCs w:val="24"/>
        </w:rPr>
        <w:t xml:space="preserve">Attorney Fees Are Covered By Law: </w:t>
      </w:r>
      <w:r>
        <w:rPr>
          <w:rFonts w:ascii="Times New Roman" w:cs="Times New Roman" w:eastAsia="Times New Roman" w:hAnsi="Times New Roman"/>
          <w:sz w:val="24"/>
          <w:szCs w:val="24"/>
        </w:rPr>
        <w:t xml:space="preserve">California Civil Code Section 5975(c) requires the HOA to pay the attorney’s fees of any owner who successfully sues to enforce the CC&amp;Rs. This means a qualified attorney may take this case on contingency — </w:t>
      </w:r>
      <w:r>
        <w:rPr>
          <w:rFonts w:ascii="Times New Roman" w:cs="Times New Roman" w:eastAsia="Times New Roman" w:hAnsi="Times New Roman"/>
          <w:b/>
          <w:bCs/>
          <w:sz w:val="24"/>
          <w:szCs w:val="24"/>
        </w:rPr>
        <w:t xml:space="preserve">at no upfront cost to you.</w:t>
      </w:r>
    </w:p>
    <w:p>
      <w:pPr>
        <w:spacing w:after="240" w:before="0" w:line="276" w:lineRule="auto"/>
        <w:jc w:val="both"/>
        <w:keepNext/>
      </w:pPr>
      <w:r>
        <w:rPr>
          <w:rFonts w:ascii="Times New Roman" w:cs="Times New Roman" w:eastAsia="Times New Roman" w:hAnsi="Times New Roman"/>
          <w:b/>
          <w:bCs/>
          <w:sz w:val="24"/>
          <w:szCs w:val="24"/>
        </w:rPr>
        <w:t xml:space="preserve">What You Can Do: </w:t>
      </w:r>
      <w:r>
        <w:rPr>
          <w:rFonts w:ascii="Times New Roman" w:cs="Times New Roman" w:eastAsia="Times New Roman" w:hAnsi="Times New Roman"/>
          <w:sz w:val="24"/>
          <w:szCs w:val="24"/>
        </w:rPr>
        <w:t xml:space="preserve">I have already served a formal demand letter on the HOA and its property management company (California HOA Solutions LLC) demanding emergency roof repair and mold remediation. If the HOA does not respond, I intend to pursue legal action. </w:t>
      </w:r>
      <w:r>
        <w:rPr>
          <w:rFonts w:ascii="Times New Roman" w:cs="Times New Roman" w:eastAsia="Times New Roman" w:hAnsi="Times New Roman"/>
          <w:b/>
          <w:bCs/>
          <w:sz w:val="24"/>
          <w:szCs w:val="24"/>
        </w:rPr>
        <w:t xml:space="preserve">The more affected owners who join together, the stronger our position and the greater the pressure on the HOA to act.</w:t>
      </w:r>
      <w:r>
        <w:rPr>
          <w:rFonts w:ascii="Times New Roman" w:cs="Times New Roman" w:eastAsia="Times New Roman" w:hAnsi="Times New Roman"/>
          <w:sz w:val="24"/>
          <w:szCs w:val="24"/>
        </w:rPr>
        <w:t xml:space="preserve"> If 9 owners file together instead of 1, the HOA’s total exposure reaches into the millions — making settlement the only rational option for the Board.</w:t>
      </w:r>
    </w:p>
    <w:p>
      <w:pPr>
        <w:spacing w:after="120" w:before="0" w:line="276" w:lineRule="auto"/>
        <w:jc w:val="both"/>
        <w:keepNext/>
      </w:pPr>
      <w:r>
        <w:rPr>
          <w:rFonts w:ascii="Times New Roman" w:cs="Times New Roman" w:eastAsia="Times New Roman" w:hAnsi="Times New Roman"/>
          <w:b/>
          <w:bCs/>
          <w:sz w:val="24"/>
          <w:szCs w:val="24"/>
        </w:rPr>
        <w:t xml:space="preserve">If your unit is affected, I encourage you to:</w:t>
      </w:r>
    </w:p>
    <w:p>
      <w:pPr>
        <w:spacing w:after="240" w:before="0" w:line="276" w:lineRule="auto"/>
        <w:ind w:left="720"/>
        <w:jc w:val="both"/>
        <w:keepNext/>
      </w:pPr>
      <w:r>
        <w:rPr>
          <w:rFonts w:ascii="Times New Roman" w:cs="Times New Roman" w:eastAsia="Times New Roman" w:hAnsi="Times New Roman"/>
          <w:b/>
          <w:bCs/>
          <w:sz w:val="24"/>
          <w:szCs w:val="24"/>
        </w:rPr>
        <w:t xml:space="preserve">1. </w:t>
      </w:r>
      <w:r>
        <w:rPr>
          <w:rFonts w:ascii="Times New Roman" w:cs="Times New Roman" w:eastAsia="Times New Roman" w:hAnsi="Times New Roman"/>
          <w:sz w:val="24"/>
          <w:szCs w:val="24"/>
        </w:rPr>
        <w:t xml:space="preserve">Document the damage in your unit — take dated photographs of any ceiling stains, water damage, visible mold, or musty odors.</w:t>
      </w:r>
    </w:p>
    <w:p>
      <w:pPr>
        <w:spacing w:after="240" w:before="0" w:line="276" w:lineRule="auto"/>
        <w:ind w:left="720"/>
        <w:jc w:val="both"/>
        <w:keepNext/>
      </w:pPr>
      <w:r>
        <w:rPr>
          <w:rFonts w:ascii="Times New Roman" w:cs="Times New Roman" w:eastAsia="Times New Roman" w:hAnsi="Times New Roman"/>
          <w:b/>
          <w:bCs/>
          <w:sz w:val="24"/>
          <w:szCs w:val="24"/>
        </w:rPr>
        <w:t xml:space="preserve">2. </w:t>
      </w:r>
      <w:r>
        <w:rPr>
          <w:rFonts w:ascii="Times New Roman" w:cs="Times New Roman" w:eastAsia="Times New Roman" w:hAnsi="Times New Roman"/>
          <w:sz w:val="24"/>
          <w:szCs w:val="24"/>
        </w:rPr>
        <w:t xml:space="preserve">Have your unit professionally tested for mold (typically $300-$500 for air sampling).</w:t>
      </w:r>
    </w:p>
    <w:p>
      <w:pPr>
        <w:spacing w:after="240" w:before="0" w:line="276" w:lineRule="auto"/>
        <w:ind w:left="720"/>
        <w:jc w:val="both"/>
        <w:keepNext/>
      </w:pPr>
      <w:r>
        <w:rPr>
          <w:rFonts w:ascii="Times New Roman" w:cs="Times New Roman" w:eastAsia="Times New Roman" w:hAnsi="Times New Roman"/>
          <w:b/>
          <w:bCs/>
          <w:sz w:val="24"/>
          <w:szCs w:val="24"/>
        </w:rPr>
        <w:t xml:space="preserve">3. </w:t>
      </w:r>
      <w:r>
        <w:rPr>
          <w:rFonts w:ascii="Times New Roman" w:cs="Times New Roman" w:eastAsia="Times New Roman" w:hAnsi="Times New Roman"/>
          <w:sz w:val="24"/>
          <w:szCs w:val="24"/>
        </w:rPr>
        <w:t xml:space="preserve">Save all communications with the HOA, Board, or property manager about leaks or mold.</w:t>
      </w:r>
    </w:p>
    <w:p>
      <w:pPr>
        <w:spacing w:after="300" w:before="0" w:line="276" w:lineRule="auto"/>
        <w:ind w:left="720"/>
        <w:jc w:val="both"/>
        <w:keepNext/>
      </w:pPr>
      <w:r>
        <w:rPr>
          <w:rFonts w:ascii="Times New Roman" w:cs="Times New Roman" w:eastAsia="Times New Roman" w:hAnsi="Times New Roman"/>
          <w:b/>
          <w:bCs/>
          <w:sz w:val="24"/>
          <w:szCs w:val="24"/>
        </w:rPr>
        <w:t xml:space="preserve">4. </w:t>
      </w:r>
      <w:r>
        <w:rPr>
          <w:rFonts w:ascii="Times New Roman" w:cs="Times New Roman" w:eastAsia="Times New Roman" w:hAnsi="Times New Roman"/>
          <w:sz w:val="24"/>
          <w:szCs w:val="24"/>
        </w:rPr>
        <w:t xml:space="preserve">Contact me to discuss joining a coordinated legal effort.</w:t>
      </w:r>
    </w:p>
    <w:p>
      <w:pPr>
        <w:spacing w:after="240" w:before="0" w:line="276" w:lineRule="auto"/>
        <w:jc w:val="both"/>
      </w:pPr>
      <w:r>
        <w:rPr>
          <w:rFonts w:ascii="Times New Roman" w:cs="Times New Roman" w:eastAsia="Times New Roman" w:hAnsi="Times New Roman"/>
          <w:sz w:val="24"/>
          <w:szCs w:val="24"/>
        </w:rPr>
        <w:t xml:space="preserve">I am not a lawyer and this letter is not legal advice. I am simply a fellow owner sharing factual information about our rights under California law. I am reaching out to you because I believe we deserve a safe, habitable building — and because the law gives us the tools to demand it.</w:t>
      </w:r>
    </w:p>
    <w:p>
      <w:pPr>
        <w:spacing w:after="120" w:before="0" w:line="276" w:lineRule="auto"/>
        <w:jc w:val="both"/>
      </w:pPr>
      <w:r>
        <w:rPr>
          <w:rFonts w:ascii="Times New Roman" w:cs="Times New Roman" w:eastAsia="Times New Roman" w:hAnsi="Times New Roman"/>
          <w:b w:val="false"/>
          <w:bCs w:val="false"/>
          <w:i w:val="false"/>
          <w:iCs w:val="false"/>
          <w:sz w:val="24"/>
          <w:szCs w:val="24"/>
        </w:rPr>
        <w:t xml:space="preserve">If you would like to discuss this further or if you have information about the roof, water intrusion, or mold in your unit, please contact me:</w:t>
      </w:r>
    </w:p>
    <w:p>
      <w:pPr>
        <w:spacing w:after="60" w:before="0" w:line="276" w:lineRule="auto"/>
        <w:jc w:val="both"/>
        <w:keepNext/>
      </w:pPr>
      <w:r>
        <w:rPr>
          <w:rFonts w:ascii="Times New Roman" w:cs="Times New Roman" w:eastAsia="Times New Roman" w:hAnsi="Times New Roman"/>
          <w:b/>
          <w:bCs/>
          <w:sz w:val="24"/>
          <w:szCs w:val="24"/>
        </w:rPr>
        <w:t xml:space="preserve">Jose Segura</w:t>
      </w:r>
    </w:p>
    <w:p>
      <w:pPr>
        <w:spacing w:after="60" w:before="0" w:line="276" w:lineRule="auto"/>
        <w:jc w:val="both"/>
      </w:pPr>
      <w:r>
        <w:rPr>
          <w:rFonts w:ascii="Times New Roman" w:cs="Times New Roman" w:eastAsia="Times New Roman" w:hAnsi="Times New Roman"/>
          <w:b w:val="false"/>
          <w:bCs w:val="false"/>
          <w:i w:val="false"/>
          <w:iCs w:val="false"/>
          <w:sz w:val="24"/>
          <w:szCs w:val="24"/>
        </w:rPr>
        <w:t xml:space="preserve">Email: segura.jose5@yahoo.com</w:t>
      </w:r>
    </w:p>
    <w:p>
      <w:pPr>
        <w:spacing w:after="400" w:before="0" w:line="276" w:lineRule="auto"/>
        <w:jc w:val="both"/>
      </w:pPr>
      <w:r>
        <w:rPr>
          <w:rFonts w:ascii="Times New Roman" w:cs="Times New Roman" w:eastAsia="Times New Roman" w:hAnsi="Times New Roman"/>
          <w:b w:val="false"/>
          <w:bCs w:val="false"/>
          <w:i w:val="false"/>
          <w:iCs w:val="false"/>
          <w:sz w:val="24"/>
          <w:szCs w:val="24"/>
        </w:rPr>
        <w:t xml:space="preserve">Phone: [JOSE TO INSERT]</w:t>
      </w:r>
    </w:p>
    <w:p>
      <w:pPr>
        <w:pBdr>
          <w:bottom w:val="single" w:color="000000" w:sz="6" w:space="1"/>
        </w:pBdr>
        <w:spacing w:after="300" w:line="276" w:lineRule="auto"/>
      </w:pPr>
    </w:p>
    <w:p>
      <w:pPr>
        <w:spacing w:after="240" w:before="0" w:line="276" w:lineRule="auto"/>
        <w:jc w:val="both"/>
      </w:pPr>
      <w:r>
        <w:rPr>
          <w:rFonts w:ascii="Times New Roman" w:cs="Times New Roman" w:eastAsia="Times New Roman" w:hAnsi="Times New Roman"/>
          <w:i/>
          <w:iCs/>
          <w:sz w:val="20"/>
          <w:szCs w:val="20"/>
        </w:rPr>
        <w:t xml:space="preserve">This notice is sent pursuant to Jose Segura’s rights as a member of the Uniappartment Homeowners Association to communicate with fellow members regarding the Association’s maintenance obligations and to explore joint remedies, consistent with California Civil Code Section 5200(b)(2). This communication contains factual information and is protected by the First Amendment and the California anti-SLAPP statute (Code of Civil Procedure Section 425.16).</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2026-03-22T22:03:10.507Z</dcterms:created>
  <dcterms:modified xsi:type="dcterms:W3CDTF">2026-03-22T22:03:10.508Z</dcterms:modified>
</cp:coreProperties>
</file>

<file path=docProps/custom.xml><?xml version="1.0" encoding="utf-8"?>
<Properties xmlns="http://schemas.openxmlformats.org/officeDocument/2006/custom-properties" xmlns:vt="http://schemas.openxmlformats.org/officeDocument/2006/docPropsVTypes"/>
</file>