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 w:line="480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SUPERIOR COURT OF THE STATE OF CALIFORNIA</w:t>
      </w:r>
    </w:p>
    <w:p>
      <w:pPr>
        <w:spacing w:after="300" w:before="0" w:line="480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FOR THE COUNTY OF LOS ANGELES</w:t>
      </w:r>
    </w:p>
    <w:p>
      <w:pPr>
        <w:spacing w:after="30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JOSE SEGURA, Plaintiff, v. UNIAPPARTMENT HOMEOWNERS ASSOCIATION, et al., Defendants.</w:t>
      </w:r>
    </w:p>
    <w:p>
      <w:pPr>
        <w:spacing w:after="4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Case No. _______________</w:t>
      </w:r>
    </w:p>
    <w:p>
      <w:pPr>
        <w:pBdr>
          <w:bottom w:val="single" w:color="000000" w:sz="6" w:space="1"/>
        </w:pBdr>
        <w:spacing w:after="300" w:line="480" w:lineRule="auto"/>
      </w:pPr>
    </w:p>
    <w:p>
      <w:pPr>
        <w:spacing w:after="60" w:before="0" w:line="480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32"/>
          <w:szCs w:val="32"/>
        </w:rPr>
        <w:t xml:space="preserve">PLAINTIFF’S NOTICE OF DEPOSITIONS</w:t>
      </w:r>
    </w:p>
    <w:p>
      <w:pPr>
        <w:spacing w:after="400" w:before="0" w:line="48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(California Code of Civil Procedure § 2025.010 et seq.)</w:t>
      </w:r>
    </w:p>
    <w:p>
      <w:pPr>
        <w:spacing w:after="2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TO ALL PARTIES AND THEIR ATTORNEYS OF RECORD:</w:t>
      </w:r>
    </w:p>
    <w:p>
      <w:pPr>
        <w:spacing w:after="40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PLEASE TAKE NOTICE that Plaintiff Jose Segura will take the oral depositions of the following persons, upon oral examination before a notary public or other officer authorized to administer oaths, at a location to be agreed upon by the parties or designated by the Court, commencing at 10:00 a.m. on the dates indicated below. Each deposition will continue from day to day until completed.</w:t>
      </w:r>
    </w:p>
    <w:p>
      <w:pPr>
        <w:spacing w:after="12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DEPOSITION NO. 1: PERSON MOST KNOWLEDGEABLE — UNIAPPARTMENT HOMEOWNERS ASSOCIATION</w:t>
      </w:r>
    </w:p>
    <w:p>
      <w:pPr>
        <w:spacing w:after="12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Pursuant to CCP § 2025.230, Plaintiff designates the following topics on which the deponent is to testify: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(a) The Association’s maintenance, repair, and replacement obligations for the roof and other common area components;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(b) All inspections, assessments, and reports regarding the condition of the roof;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(c) All maintenance requests received from any unit owner regarding water intrusion, leaks, or mold;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(d) The circumstances of the special assessment vote, including the proposal, notice, and vote count;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(e) The Board’s consideration of and decision regarding emergency assessment authority under Civil Code § 5610;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(f) The Association’s insurance coverage, claims filed, and claims denied;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(g) The Association’s reserve fund, reserve studies, and reserve funding for roof repair/replacement;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(h) All actions taken or not taken in response to reports of mold contamination in any unit;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(i) The identity and contact information of all current Board members;</w:t>
      </w:r>
    </w:p>
    <w:p>
      <w:pPr>
        <w:spacing w:after="3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(j) The Association’s corporate status with the Secretary of State and Franchise Tax Board.</w:t>
      </w:r>
    </w:p>
    <w:p>
      <w:pPr>
        <w:spacing w:after="4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To be scheduled by agreement or court order.</w:t>
      </w:r>
    </w:p>
    <w:p>
      <w:pPr>
        <w:spacing w:after="12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DEPOSITION NO. 2: JOSHUA OCHOA</w:t>
      </w:r>
    </w:p>
    <w:p>
      <w:pPr>
        <w:spacing w:after="12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Individual deposition of Joshua Ochoa, General Manager of California HOA Solutions LLC, regarding: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(a) His receipt of and response to Plaintiff’s October 14, 2025 maintenance request;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(b) Whether he communicated the maintenance request to the Board of Directors;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(c) His knowledge of the roof condition and water intrusion affecting multiple units;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(d) His knowledge of mold contamination in Unit 208 and other units;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(e) California HOA Solutions’ procedures for handling maintenance requests and reporting to the Board;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(f) All other maintenance requests he received regarding water intrusion or mold at 15516 Nordhoff Street;</w:t>
      </w:r>
    </w:p>
    <w:p>
      <w:pPr>
        <w:spacing w:after="3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(g) His understanding of the Board’s obligations regarding roof maintenance and emergency assessments.</w:t>
      </w:r>
    </w:p>
    <w:p>
      <w:pPr>
        <w:spacing w:after="4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To be scheduled by agreement or court order.</w:t>
      </w:r>
    </w:p>
    <w:p>
      <w:pPr>
        <w:spacing w:after="12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DEPOSITION NO. 3: SABAWOON SHEWA</w:t>
      </w:r>
    </w:p>
    <w:p>
      <w:pPr>
        <w:spacing w:after="12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Individual deposition of Sabawoon Shewa, CEO of California HOA Solutions LLC, regarding: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(a) The scope of California HOA Solutions’ management responsibilities for the Association;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(b) Company policies and procedures for addressing health and safety hazards;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(c) His personal knowledge of the roof condition and mold contamination at 15516 Nordhoff Street;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(d) Any communications with the Board regarding the roof, mold, or emergency assessments;</w:t>
      </w:r>
    </w:p>
    <w:p>
      <w:pPr>
        <w:spacing w:after="3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(e) California HOA Solutions’ involvement with other properties where water intrusion or mold has been reported.</w:t>
      </w:r>
    </w:p>
    <w:p>
      <w:pPr>
        <w:spacing w:after="4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To be scheduled by agreement or court order.</w:t>
      </w:r>
    </w:p>
    <w:p>
      <w:pPr>
        <w:spacing w:after="12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DEPOSITION NO. 4: EACH INDIVIDUAL BOARD MEMBER (Does 1-3)</w:t>
      </w:r>
    </w:p>
    <w:p>
      <w:pPr>
        <w:spacing w:after="12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Individual depositions of each current member of the Board of Directors (names to be identified through discovery and § 5200 records), regarding: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(a) Their knowledge of the roof condition and water intrusion;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(b) Their vote on the special assessment and the reasons therefor;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(c) Their consideration of emergency assessment authority under § 5610;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(d) Their knowledge of mold contamination in Unit 208 and other units;</w:t>
      </w:r>
    </w:p>
    <w:p>
      <w:pPr>
        <w:spacing w:after="2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(e) Their understanding of the Board’s fiduciary duties regarding common area maintenance;</w:t>
      </w:r>
    </w:p>
    <w:p>
      <w:pPr>
        <w:spacing w:after="300" w:before="0" w:line="480" w:lineRule="auto"/>
        <w:ind w:left="72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(f) All communications with other Board members, the property manager, or any attorney regarding the roof, mold, or assessments.</w:t>
      </w:r>
    </w:p>
    <w:p>
      <w:pPr>
        <w:spacing w:after="4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DATE: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To be scheduled by agreement or court order.</w:t>
      </w:r>
    </w:p>
    <w:p>
      <w:pPr>
        <w:spacing w:after="20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/>
      </w:r>
    </w:p>
    <w:p>
      <w:pPr>
        <w:pBdr>
          <w:bottom w:val="single" w:color="000000" w:sz="6" w:space="1"/>
        </w:pBdr>
        <w:spacing w:after="300" w:line="480" w:lineRule="auto"/>
      </w:pPr>
    </w:p>
    <w:p>
      <w:pPr>
        <w:spacing w:after="40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Dated: _____________, 2026</w:t>
      </w:r>
    </w:p>
    <w:p>
      <w:pPr>
        <w:spacing w:after="60" w:before="0" w:line="480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_________________________________________</w:t>
      </w:r>
    </w:p>
    <w:p>
      <w:pPr>
        <w:spacing w:after="200" w:before="0" w:line="480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Jose Segura, Plaintiff, In Pro Per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Times New Roman" w:cs="Times New Roman" w:eastAsia="Times New Roman" w:hAnsi="Times New Roman"/>
        <w:sz w:val="20"/>
        <w:szCs w:val="20"/>
      </w:rPr>
      <w:t xml:space="preserve">Page </w:t>
    </w: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center"/>
    </w:pPr>
    <w:r>
      <w:rPr>
        <w:rFonts w:ascii="Times New Roman" w:cs="Times New Roman" w:eastAsia="Times New Roman" w:hAnsi="Times New Roman"/>
        <w:i/>
        <w:iCs/>
        <w:sz w:val="20"/>
        <w:szCs w:val="20"/>
      </w:rPr>
      <w:t xml:space="preserve">PLAINTIFF’S NOTICE OF DEPOSITIONS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2026-03-22T22:31:31.582Z</dcterms:created>
  <dcterms:modified xsi:type="dcterms:W3CDTF">2026-03-22T22:31:31.582Z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