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carter-action-items-anderson-strand-57"/>
      <w:r>
        <w:t xml:space="preserve">CARTER ACTION ITEMS — ANDERSON STRAND 57</w:t>
      </w:r>
      <w:bookmarkEnd w:id="20"/>
    </w:p>
    <w:p>
      <w:pPr>
        <w:pStyle w:val="FirstParagraph"/>
      </w:pPr>
      <w:r>
        <w:rPr>
          <w:i/>
        </w:rPr>
        <w:t xml:space="preserve">Specific next-steps, watch lists, reading assignments, and decision memos. Built to be directly actionable for Carter and Vince.</w:t>
      </w:r>
    </w:p>
    <w:p>
      <w:r>
        <w:pict>
          <v:rect style="width:0;height:1.5pt" o:hralign="center" o:hrstd="t" o:hr="t"/>
        </w:pict>
      </w:r>
    </w:p>
    <w:p>
      <w:pPr>
        <w:pStyle w:val="Heading2"/>
      </w:pPr>
      <w:bookmarkStart w:id="21" w:name="X4ec1dff0fc58a702a275d5930a57007a462b5a1"/>
      <w:r>
        <w:t xml:space="preserve">1. TOP 20 CLINT COONS VIDEOS — THE CARTER WATCH LIST (WITH FOCUSED NOTES)</w:t>
      </w:r>
      <w:bookmarkEnd w:id="21"/>
    </w:p>
    <w:p>
      <w:pPr>
        <w:pStyle w:val="FirstParagraph"/>
      </w:pPr>
      <w:r>
        <w:rPr>
          <w:i/>
        </w:rPr>
        <w:t xml:space="preserve">Watch these in order. Budget ~4-5 hours total. Each note captures the signature argument and where Genesis’s answer differs.</w:t>
      </w:r>
    </w:p>
    <w:p>
      <w:pPr>
        <w:pStyle w:val="Heading3"/>
      </w:pPr>
      <w:bookmarkStart w:id="22" w:name="core-doctrinal-videos-watch-first"/>
      <w:r>
        <w:t xml:space="preserve">Core Doctrinal Videos (watch first)</w:t>
      </w:r>
      <w:bookmarkEnd w:id="22"/>
    </w:p>
    <w:p>
      <w:pPr>
        <w:pStyle w:val="FirstParagraph"/>
      </w:pPr>
      <w:r>
        <w:rPr>
          <w:b/>
        </w:rPr>
        <w:t xml:space="preserve">1.</w:t>
      </w:r>
      <w:r>
        <w:rPr>
          <w:b/>
        </w:rPr>
        <w:t xml:space="preserve"> </w:t>
      </w:r>
      <w:r>
        <w:rPr>
          <w:b/>
        </w:rPr>
        <w:t xml:space="preserve">“</w:t>
      </w:r>
      <w:r>
        <w:rPr>
          <w:b/>
        </w:rPr>
        <w:t xml:space="preserve">Wyoming Holding LLC: The Benefits And How To Set Them Up</w:t>
      </w:r>
      <w:r>
        <w:rPr>
          <w:b/>
        </w:rPr>
        <w:t xml:space="preserve">”</w:t>
      </w:r>
      <w:r>
        <w:t xml:space="preserve"> </w:t>
      </w:r>
      <w:r>
        <w:rPr>
          <w:rStyle w:val="VerbatimChar"/>
        </w:rPr>
        <w:t xml:space="preserve">https://www.youtube.com/watch?v=BnvofaP1g2I</w:t>
      </w:r>
      <w:r>
        <w:t xml:space="preserve"> </w:t>
      </w:r>
      <w:r>
        <w:t xml:space="preserve">— 10:08 — 129K views</w:t>
      </w:r>
      <w:r>
        <w:t xml:space="preserve"> </w:t>
      </w:r>
      <w:r>
        <w:rPr>
          <w:b/>
        </w:rPr>
        <w:t xml:space="preserve">Why:</w:t>
      </w:r>
      <w:r>
        <w:t xml:space="preserve"> </w:t>
      </w:r>
      <w:r>
        <w:t xml:space="preserve">The foundational explainer. This is the video that teaches you the entire Anderson Structure argument in ten minutes.</w:t>
      </w:r>
      <w:r>
        <w:t xml:space="preserve"> </w:t>
      </w:r>
      <w:r>
        <w:rPr>
          <w:b/>
        </w:rPr>
        <w:t xml:space="preserve">What to watch for:</w:t>
      </w:r>
      <w:r>
        <w:t xml:space="preserve"> </w:t>
      </w:r>
      <w:r>
        <w:t xml:space="preserve">The four reasons at timestamps 0:50, 2:03, 4:29, 5:45. Particularly the</w:t>
      </w:r>
      <w:r>
        <w:t xml:space="preserve"> </w:t>
      </w:r>
      <w:r>
        <w:t xml:space="preserve">“</w:t>
      </w:r>
      <w:r>
        <w:t xml:space="preserve">no information is disclosed</w:t>
      </w:r>
      <w:r>
        <w:t xml:space="preserve">”</w:t>
      </w:r>
      <w:r>
        <w:t xml:space="preserve"> </w:t>
      </w:r>
      <w:r>
        <w:t xml:space="preserve">framing at 4:34 — this is the anonymity doctrine in one sentence.</w:t>
      </w:r>
      <w:r>
        <w:t xml:space="preserve"> </w:t>
      </w:r>
      <w:r>
        <w:rPr>
          <w:b/>
        </w:rPr>
        <w:t xml:space="preserve">Where Genesis differs:</w:t>
      </w:r>
      <w:r>
        <w:t xml:space="preserve"> </w:t>
      </w:r>
      <w:r>
        <w:t xml:space="preserve">Clint presents Wyoming as the universal default. Genesis asks three qualifying questions (community-property spouse, primary-asset-protection exposure type, non-real-estate business income share) that can tip the answer away from Wyoming. Genesis’s first answer to every client should be</w:t>
      </w:r>
      <w:r>
        <w:t xml:space="preserve"> </w:t>
      </w:r>
      <w:r>
        <w:t xml:space="preserve">“</w:t>
      </w:r>
      <w:r>
        <w:t xml:space="preserve">here is the Anderson recommendation AND here is the alternative.</w:t>
      </w:r>
      <w:r>
        <w:t xml:space="preserve">”</w:t>
      </w:r>
    </w:p>
    <w:p>
      <w:pPr>
        <w:pStyle w:val="BodyText"/>
      </w:pPr>
      <w:r>
        <w:rPr>
          <w:b/>
        </w:rPr>
        <w:t xml:space="preserve">2.</w:t>
      </w:r>
      <w:r>
        <w:rPr>
          <w:b/>
        </w:rPr>
        <w:t xml:space="preserve"> </w:t>
      </w:r>
      <w:r>
        <w:rPr>
          <w:b/>
        </w:rPr>
        <w:t xml:space="preserve">“</w:t>
      </w:r>
      <w:r>
        <w:rPr>
          <w:b/>
        </w:rPr>
        <w:t xml:space="preserve">Where to Form Your LLC: Wyoming vs. Delaware vs. Your Home State</w:t>
      </w:r>
      <w:r>
        <w:rPr>
          <w:b/>
        </w:rPr>
        <w:t xml:space="preserve">”</w:t>
      </w:r>
      <w:r>
        <w:t xml:space="preserve"> </w:t>
      </w:r>
      <w:r>
        <w:rPr>
          <w:rStyle w:val="VerbatimChar"/>
        </w:rPr>
        <w:t xml:space="preserve">https://www.youtube.com/watch?v=S7XcVTeRQTA</w:t>
      </w:r>
      <w:r>
        <w:t xml:space="preserve"> </w:t>
      </w:r>
      <w:r>
        <w:t xml:space="preserve">— 17:15 — 5.4K views — Published 2025-09-30</w:t>
      </w:r>
      <w:r>
        <w:t xml:space="preserve"> </w:t>
      </w:r>
      <w:r>
        <w:rPr>
          <w:b/>
        </w:rPr>
        <w:t xml:space="preserve">Why:</w:t>
      </w:r>
      <w:r>
        <w:t xml:space="preserve"> </w:t>
      </w:r>
      <w:r>
        <w:t xml:space="preserve">The most honest Clint video. He actively pushes back on his own</w:t>
      </w:r>
      <w:r>
        <w:t xml:space="preserve"> </w:t>
      </w:r>
      <w:r>
        <w:t xml:space="preserve">“</w:t>
      </w:r>
      <w:r>
        <w:t xml:space="preserve">always Wyoming</w:t>
      </w:r>
      <w:r>
        <w:t xml:space="preserve">”</w:t>
      </w:r>
      <w:r>
        <w:t xml:space="preserve"> </w:t>
      </w:r>
      <w:r>
        <w:t xml:space="preserve">meme. This is the template for how Genesis should present alternatives.</w:t>
      </w:r>
      <w:r>
        <w:t xml:space="preserve"> </w:t>
      </w:r>
      <w:r>
        <w:rPr>
          <w:b/>
        </w:rPr>
        <w:t xml:space="preserve">What to watch for:</w:t>
      </w:r>
      <w:r>
        <w:t xml:space="preserve"> </w:t>
      </w:r>
      <w:r>
        <w:t xml:space="preserve">Timestamps 1:41 (privacy deep-dive), 5:45 (charging order inside vs. outside the box), 14:45 (decision rules). The inside-vs-outside-the-box framing is gold.</w:t>
      </w:r>
      <w:r>
        <w:t xml:space="preserve"> </w:t>
      </w:r>
      <w:r>
        <w:rPr>
          <w:b/>
        </w:rPr>
        <w:t xml:space="preserve">Where Genesis differs:</w:t>
      </w:r>
      <w:r>
        <w:t xml:space="preserve"> </w:t>
      </w:r>
      <w:r>
        <w:t xml:space="preserve">Clint gives a</w:t>
      </w:r>
      <w:r>
        <w:t xml:space="preserve"> </w:t>
      </w:r>
      <w:r>
        <w:t xml:space="preserve">“</w:t>
      </w:r>
      <w:r>
        <w:t xml:space="preserve">32-second decision rule.</w:t>
      </w:r>
      <w:r>
        <w:t xml:space="preserve">”</w:t>
      </w:r>
      <w:r>
        <w:t xml:space="preserve"> </w:t>
      </w:r>
      <w:r>
        <w:t xml:space="preserve">Genesis’s model can personalize the rule to the specific client’s fact pattern rather than giving a generic decision tree.</w:t>
      </w:r>
    </w:p>
    <w:p>
      <w:pPr>
        <w:pStyle w:val="BodyText"/>
      </w:pPr>
      <w:r>
        <w:rPr>
          <w:b/>
        </w:rPr>
        <w:t xml:space="preserve">3.</w:t>
      </w:r>
      <w:r>
        <w:rPr>
          <w:b/>
        </w:rPr>
        <w:t xml:space="preserve"> </w:t>
      </w:r>
      <w:r>
        <w:rPr>
          <w:b/>
        </w:rPr>
        <w:t xml:space="preserve">“</w:t>
      </w:r>
      <w:r>
        <w:rPr>
          <w:b/>
        </w:rPr>
        <w:t xml:space="preserve">NEVER SET UP YOUR LAND TRUST THIS WAY (DO This Instead!)</w:t>
      </w:r>
      <w:r>
        <w:rPr>
          <w:b/>
        </w:rPr>
        <w:t xml:space="preserve">”</w:t>
      </w:r>
      <w:r>
        <w:t xml:space="preserve"> </w:t>
      </w:r>
      <w:r>
        <w:rPr>
          <w:rStyle w:val="VerbatimChar"/>
        </w:rPr>
        <w:t xml:space="preserve">https://www.youtube.com/watch?v=Cg8eKmOcEAc</w:t>
      </w:r>
      <w:r>
        <w:t xml:space="preserve"> </w:t>
      </w:r>
      <w:r>
        <w:t xml:space="preserve">— 11:17 — 4K views — Published 2025-06-16</w:t>
      </w:r>
      <w:r>
        <w:t xml:space="preserve"> </w:t>
      </w:r>
      <w:r>
        <w:rPr>
          <w:b/>
        </w:rPr>
        <w:t xml:space="preserve">Why:</w:t>
      </w:r>
      <w:r>
        <w:t xml:space="preserve"> </w:t>
      </w:r>
      <w:r>
        <w:t xml:space="preserve">The best Clint-as-investigator video. Real Florida case, forensic walk-through of how anonymity broke down at four specific points. This is the canonical</w:t>
      </w:r>
      <w:r>
        <w:t xml:space="preserve"> </w:t>
      </w:r>
      <w:r>
        <w:t xml:space="preserve">“</w:t>
      </w:r>
      <w:r>
        <w:t xml:space="preserve">how anonymity fails</w:t>
      </w:r>
      <w:r>
        <w:t xml:space="preserve">”</w:t>
      </w:r>
      <w:r>
        <w:t xml:space="preserve"> </w:t>
      </w:r>
      <w:r>
        <w:t xml:space="preserve">training case.</w:t>
      </w:r>
      <w:r>
        <w:t xml:space="preserve"> </w:t>
      </w:r>
      <w:r>
        <w:rPr>
          <w:b/>
        </w:rPr>
        <w:t xml:space="preserve">What to watch for:</w:t>
      </w:r>
      <w:r>
        <w:t xml:space="preserve"> </w:t>
      </w:r>
      <w:r>
        <w:t xml:space="preserve">The four mistakes numbered explicitly (Alaska LLC reveals owner, personal name on public filing, personal address on LLC form, property tax records tie back). Timestamps 3:35, 4:00, 4:50, 5:54.</w:t>
      </w:r>
      <w:r>
        <w:t xml:space="preserve"> </w:t>
      </w:r>
      <w:r>
        <w:rPr>
          <w:b/>
        </w:rPr>
        <w:t xml:space="preserve">Where Genesis differs:</w:t>
      </w:r>
      <w:r>
        <w:t xml:space="preserve"> </w:t>
      </w:r>
      <w:r>
        <w:t xml:space="preserve">Genesis continuously audits client structures against this exact checklist — the human-only Anderson model audits only when the client asks; Genesis audits monthly.</w:t>
      </w:r>
    </w:p>
    <w:p>
      <w:pPr>
        <w:pStyle w:val="BodyText"/>
      </w:pPr>
      <w:r>
        <w:rPr>
          <w:b/>
        </w:rPr>
        <w:t xml:space="preserve">4.</w:t>
      </w:r>
      <w:r>
        <w:rPr>
          <w:b/>
        </w:rPr>
        <w:t xml:space="preserve"> </w:t>
      </w:r>
      <w:r>
        <w:rPr>
          <w:b/>
        </w:rPr>
        <w:t xml:space="preserve">“</w:t>
      </w:r>
      <w:r>
        <w:rPr>
          <w:b/>
        </w:rPr>
        <w:t xml:space="preserve">Why Your LLC Operating Agreement Could Make Or Break You</w:t>
      </w:r>
      <w:r>
        <w:rPr>
          <w:b/>
        </w:rPr>
        <w:t xml:space="preserve">”</w:t>
      </w:r>
      <w:r>
        <w:t xml:space="preserve"> </w:t>
      </w:r>
      <w:r>
        <w:rPr>
          <w:rStyle w:val="VerbatimChar"/>
        </w:rPr>
        <w:t xml:space="preserve">https://www.youtube.com/watch?v=kA8UpOPUzyo</w:t>
      </w:r>
      <w:r>
        <w:t xml:space="preserve"> </w:t>
      </w:r>
      <w:r>
        <w:t xml:space="preserve">— 8:48 — 2.9K views — Published 2025-09-02</w:t>
      </w:r>
      <w:r>
        <w:t xml:space="preserve"> </w:t>
      </w:r>
      <w:r>
        <w:rPr>
          <w:b/>
        </w:rPr>
        <w:t xml:space="preserve">Why:</w:t>
      </w:r>
      <w:r>
        <w:t xml:space="preserve"> </w:t>
      </w:r>
      <w:r>
        <w:t xml:space="preserve">The three-letter case study. Missing</w:t>
      </w:r>
      <w:r>
        <w:t xml:space="preserve"> </w:t>
      </w:r>
      <w:r>
        <w:t xml:space="preserve">“</w:t>
      </w:r>
      <w:r>
        <w:t xml:space="preserve">non</w:t>
      </w:r>
      <w:r>
        <w:t xml:space="preserve">”</w:t>
      </w:r>
      <w:r>
        <w:t xml:space="preserve"> </w:t>
      </w:r>
      <w:r>
        <w:t xml:space="preserve">in a distribution clause cost an investor charging-order protection. Teaches that the entity is only as strong as the operating agreement.</w:t>
      </w:r>
      <w:r>
        <w:t xml:space="preserve"> </w:t>
      </w:r>
      <w:r>
        <w:rPr>
          <w:b/>
        </w:rPr>
        <w:t xml:space="preserve">What to watch for:</w:t>
      </w:r>
      <w:r>
        <w:t xml:space="preserve"> </w:t>
      </w:r>
      <w:r>
        <w:t xml:space="preserve">The</w:t>
      </w:r>
      <w:r>
        <w:t xml:space="preserve"> </w:t>
      </w:r>
      <w:r>
        <w:t xml:space="preserve">“</w:t>
      </w:r>
      <w:r>
        <w:t xml:space="preserve">non-pro-rata basis</w:t>
      </w:r>
      <w:r>
        <w:t xml:space="preserve">”</w:t>
      </w:r>
      <w:r>
        <w:t xml:space="preserve"> </w:t>
      </w:r>
      <w:r>
        <w:t xml:space="preserve">distribution clause language. Drafting language is everything.</w:t>
      </w:r>
      <w:r>
        <w:t xml:space="preserve"> </w:t>
      </w:r>
      <w:r>
        <w:rPr>
          <w:b/>
        </w:rPr>
        <w:t xml:space="preserve">Where Genesis differs:</w:t>
      </w:r>
      <w:r>
        <w:t xml:space="preserve"> </w:t>
      </w:r>
      <w:r>
        <w:t xml:space="preserve">Genesis’s drafting layer cites this specific case as a rationale for every operating agreement provision in every Genesis deliverable.</w:t>
      </w:r>
    </w:p>
    <w:p>
      <w:pPr>
        <w:pStyle w:val="BodyText"/>
      </w:pPr>
      <w:r>
        <w:rPr>
          <w:b/>
        </w:rPr>
        <w:t xml:space="preserve">5.</w:t>
      </w:r>
      <w:r>
        <w:rPr>
          <w:b/>
        </w:rPr>
        <w:t xml:space="preserve"> </w:t>
      </w:r>
      <w:r>
        <w:rPr>
          <w:b/>
        </w:rPr>
        <w:t xml:space="preserve">“</w:t>
      </w:r>
      <w:r>
        <w:rPr>
          <w:b/>
        </w:rPr>
        <w:t xml:space="preserve">Why I Created 3 Wyoming LLCs</w:t>
      </w:r>
      <w:r>
        <w:rPr>
          <w:b/>
        </w:rPr>
        <w:t xml:space="preserve">”</w:t>
      </w:r>
      <w:r>
        <w:t xml:space="preserve"> </w:t>
      </w:r>
      <w:r>
        <w:t xml:space="preserve">LinkedIn reference:</w:t>
      </w:r>
      <w:r>
        <w:t xml:space="preserve"> </w:t>
      </w:r>
      <w:r>
        <w:rPr>
          <w:rStyle w:val="VerbatimChar"/>
        </w:rPr>
        <w:t xml:space="preserve">https://www.linkedin.com/posts/clintcoons_why-i-created-3-wyoming-llcs-activity-7221209478287802368-UftG</w:t>
      </w:r>
      <w:r>
        <w:t xml:space="preserve"> </w:t>
      </w:r>
      <w:r>
        <w:rPr>
          <w:b/>
        </w:rPr>
        <w:t xml:space="preserve">Why:</w:t>
      </w:r>
      <w:r>
        <w:t xml:space="preserve"> </w:t>
      </w:r>
      <w:r>
        <w:t xml:space="preserve">Clint’s own structure. Meta-point: the attorney who invented the Anderson Structure uses multiple Wyoming LLCs rather than one mega-holding. Segregation &gt; consolidation.</w:t>
      </w:r>
      <w:r>
        <w:t xml:space="preserve"> </w:t>
      </w:r>
      <w:r>
        <w:rPr>
          <w:b/>
        </w:rPr>
        <w:t xml:space="preserve">Where Genesis differs:</w:t>
      </w:r>
      <w:r>
        <w:t xml:space="preserve"> </w:t>
      </w:r>
      <w:r>
        <w:t xml:space="preserve">Genesis recommends the segregation pattern by default when client’s portfolio crosses 5+ properties, whereas Anderson’s default template often leaves clients in a single-holding for longer.</w:t>
      </w:r>
    </w:p>
    <w:p>
      <w:pPr>
        <w:pStyle w:val="Heading3"/>
      </w:pPr>
      <w:bookmarkStart w:id="23" w:name="anonymity-and-privacy-videos-watch-next"/>
      <w:r>
        <w:t xml:space="preserve">Anonymity and Privacy Videos (watch next)</w:t>
      </w:r>
      <w:bookmarkEnd w:id="23"/>
    </w:p>
    <w:p>
      <w:pPr>
        <w:pStyle w:val="FirstParagraph"/>
      </w:pPr>
      <w:r>
        <w:rPr>
          <w:b/>
        </w:rPr>
        <w:t xml:space="preserve">6.</w:t>
      </w:r>
      <w:r>
        <w:rPr>
          <w:b/>
        </w:rPr>
        <w:t xml:space="preserve"> </w:t>
      </w:r>
      <w:r>
        <w:rPr>
          <w:b/>
        </w:rPr>
        <w:t xml:space="preserve">“</w:t>
      </w:r>
      <w:r>
        <w:rPr>
          <w:b/>
        </w:rPr>
        <w:t xml:space="preserve">WARNING: Your Title Agent Is Now a Federal Informant (Starting March 1, 2026)</w:t>
      </w:r>
      <w:r>
        <w:rPr>
          <w:b/>
        </w:rPr>
        <w:t xml:space="preserve">”</w:t>
      </w:r>
      <w:r>
        <w:t xml:space="preserve"> </w:t>
      </w:r>
      <w:r>
        <w:rPr>
          <w:rStyle w:val="VerbatimChar"/>
        </w:rPr>
        <w:t xml:space="preserve">https://www.youtube.com/watch?v=A05ggUW9NC0</w:t>
      </w:r>
      <w:r>
        <w:t xml:space="preserve"> </w:t>
      </w:r>
      <w:r>
        <w:rPr>
          <w:b/>
        </w:rPr>
        <w:t xml:space="preserve">Why:</w:t>
      </w:r>
      <w:r>
        <w:t xml:space="preserve"> </w:t>
      </w:r>
      <w:r>
        <w:t xml:space="preserve">Timely 2026 content on FinCEN Geographic Targeting Orders and CTA implications. Clint’s most current anonymity-threat analysis.</w:t>
      </w:r>
      <w:r>
        <w:t xml:space="preserve"> </w:t>
      </w:r>
      <w:r>
        <w:rPr>
          <w:b/>
        </w:rPr>
        <w:t xml:space="preserve">Where Genesis differs:</w:t>
      </w:r>
      <w:r>
        <w:t xml:space="preserve"> </w:t>
      </w:r>
      <w:r>
        <w:t xml:space="preserve">Genesis continuously monitors FinCEN/CTA rule evolution; Anderson clients learn about rule changes when Clint makes a video about them.</w:t>
      </w:r>
    </w:p>
    <w:p>
      <w:pPr>
        <w:pStyle w:val="BodyText"/>
      </w:pPr>
      <w:r>
        <w:rPr>
          <w:b/>
        </w:rPr>
        <w:t xml:space="preserve">7.</w:t>
      </w:r>
      <w:r>
        <w:rPr>
          <w:b/>
        </w:rPr>
        <w:t xml:space="preserve"> </w:t>
      </w:r>
      <w:r>
        <w:rPr>
          <w:b/>
        </w:rPr>
        <w:t xml:space="preserve">“</w:t>
      </w:r>
      <w:r>
        <w:rPr>
          <w:b/>
        </w:rPr>
        <w:t xml:space="preserve">How to Legally Disappear Using LLCs and Land Trusts</w:t>
      </w:r>
      <w:r>
        <w:rPr>
          <w:b/>
        </w:rPr>
        <w:t xml:space="preserve">”</w:t>
      </w:r>
      <w:r>
        <w:t xml:space="preserve"> </w:t>
      </w:r>
      <w:r>
        <w:t xml:space="preserve">Blog article:</w:t>
      </w:r>
      <w:r>
        <w:t xml:space="preserve"> </w:t>
      </w:r>
      <w:r>
        <w:rPr>
          <w:rStyle w:val="VerbatimChar"/>
        </w:rPr>
        <w:t xml:space="preserve">https://andersonadvisors.com/blog/how-to-legally-disappear-using-llcs-and-land-trusts/</w:t>
      </w:r>
      <w:r>
        <w:t xml:space="preserve"> </w:t>
      </w:r>
      <w:r>
        <w:rPr>
          <w:b/>
        </w:rPr>
        <w:t xml:space="preserve">Why:</w:t>
      </w:r>
      <w:r>
        <w:t xml:space="preserve"> </w:t>
      </w:r>
      <w:r>
        <w:t xml:space="preserve">The written canonical version of the anonymity primer. Clint’s most-referenced structural explainer in print form.</w:t>
      </w:r>
    </w:p>
    <w:p>
      <w:pPr>
        <w:pStyle w:val="BodyText"/>
      </w:pPr>
      <w:r>
        <w:rPr>
          <w:b/>
        </w:rPr>
        <w:t xml:space="preserve">8.</w:t>
      </w:r>
      <w:r>
        <w:rPr>
          <w:b/>
        </w:rPr>
        <w:t xml:space="preserve"> </w:t>
      </w:r>
      <w:r>
        <w:rPr>
          <w:b/>
        </w:rPr>
        <w:t xml:space="preserve">“</w:t>
      </w:r>
      <w:r>
        <w:rPr>
          <w:b/>
        </w:rPr>
        <w:t xml:space="preserve">The Bulletproof Anonymous LLC</w:t>
      </w:r>
      <w:r>
        <w:rPr>
          <w:b/>
        </w:rPr>
        <w:t xml:space="preserve">”</w:t>
      </w:r>
      <w:r>
        <w:t xml:space="preserve"> </w:t>
      </w:r>
      <w:r>
        <w:t xml:space="preserve">(search Clint’s channel for title variants)</w:t>
      </w:r>
      <w:r>
        <w:t xml:space="preserve"> </w:t>
      </w:r>
      <w:r>
        <w:rPr>
          <w:b/>
        </w:rPr>
        <w:t xml:space="preserve">Why:</w:t>
      </w:r>
      <w:r>
        <w:t xml:space="preserve"> </w:t>
      </w:r>
      <w:r>
        <w:t xml:space="preserve">Clint’s most-marketed term. Jay Adkisson has published critiques of</w:t>
      </w:r>
      <w:r>
        <w:t xml:space="preserve"> </w:t>
      </w:r>
      <w:r>
        <w:t xml:space="preserve">“</w:t>
      </w:r>
      <w:r>
        <w:t xml:space="preserve">bulletproof</w:t>
      </w:r>
      <w:r>
        <w:t xml:space="preserve">”</w:t>
      </w:r>
      <w:r>
        <w:t xml:space="preserve"> </w:t>
      </w:r>
      <w:r>
        <w:t xml:space="preserve">claims.</w:t>
      </w:r>
      <w:r>
        <w:t xml:space="preserve"> </w:t>
      </w:r>
      <w:r>
        <w:rPr>
          <w:b/>
        </w:rPr>
        <w:t xml:space="preserve">Where Genesis differs:</w:t>
      </w:r>
      <w:r>
        <w:t xml:space="preserve"> </w:t>
      </w:r>
      <w:r>
        <w:t xml:space="preserve">Genesis uses</w:t>
      </w:r>
      <w:r>
        <w:t xml:space="preserve"> </w:t>
      </w:r>
      <w:r>
        <w:t xml:space="preserve">“</w:t>
      </w:r>
      <w:r>
        <w:t xml:space="preserve">durable</w:t>
      </w:r>
      <w:r>
        <w:t xml:space="preserve">”</w:t>
      </w:r>
      <w:r>
        <w:t xml:space="preserve"> </w:t>
      </w:r>
      <w:r>
        <w:t xml:space="preserve">or</w:t>
      </w:r>
      <w:r>
        <w:t xml:space="preserve"> </w:t>
      </w:r>
      <w:r>
        <w:t xml:space="preserve">“</w:t>
      </w:r>
      <w:r>
        <w:t xml:space="preserve">well-hardened</w:t>
      </w:r>
      <w:r>
        <w:t xml:space="preserve">”</w:t>
      </w:r>
      <w:r>
        <w:t xml:space="preserve"> </w:t>
      </w:r>
      <w:r>
        <w:t xml:space="preserve">rather than</w:t>
      </w:r>
      <w:r>
        <w:t xml:space="preserve"> </w:t>
      </w:r>
      <w:r>
        <w:t xml:space="preserve">“</w:t>
      </w:r>
      <w:r>
        <w:t xml:space="preserve">bulletproof</w:t>
      </w:r>
      <w:r>
        <w:t xml:space="preserve">”</w:t>
      </w:r>
      <w:r>
        <w:t xml:space="preserve"> </w:t>
      </w:r>
      <w:r>
        <w:t xml:space="preserve">— the structure is strong but Genesis does not oversell it the way Anderson’s marketing sometimes does.</w:t>
      </w:r>
    </w:p>
    <w:p>
      <w:pPr>
        <w:pStyle w:val="Heading3"/>
      </w:pPr>
      <w:bookmarkStart w:id="24" w:name="structural-variation-videos"/>
      <w:r>
        <w:t xml:space="preserve">Structural Variation Videos</w:t>
      </w:r>
      <w:bookmarkEnd w:id="24"/>
    </w:p>
    <w:p>
      <w:pPr>
        <w:pStyle w:val="FirstParagraph"/>
      </w:pPr>
      <w:r>
        <w:rPr>
          <w:b/>
        </w:rPr>
        <w:t xml:space="preserve">9.</w:t>
      </w:r>
      <w:r>
        <w:rPr>
          <w:b/>
        </w:rPr>
        <w:t xml:space="preserve"> </w:t>
      </w:r>
      <w:r>
        <w:rPr>
          <w:b/>
        </w:rPr>
        <w:t xml:space="preserve">“</w:t>
      </w:r>
      <w:r>
        <w:rPr>
          <w:b/>
        </w:rPr>
        <w:t xml:space="preserve">Anonymous LLC in Texas</w:t>
      </w:r>
      <w:r>
        <w:rPr>
          <w:b/>
        </w:rPr>
        <w:t xml:space="preserve">”</w:t>
      </w:r>
      <w:r>
        <w:t xml:space="preserve"> </w:t>
      </w:r>
      <w:r>
        <w:t xml:space="preserve">— state-specific adaptation where TX Series LLC competes with Wyoming-to-state pattern.</w:t>
      </w:r>
      <w:r>
        <w:t xml:space="preserve"> </w:t>
      </w:r>
      <w:r>
        <w:rPr>
          <w:b/>
        </w:rPr>
        <w:t xml:space="preserve">10.</w:t>
      </w:r>
      <w:r>
        <w:rPr>
          <w:b/>
        </w:rPr>
        <w:t xml:space="preserve"> </w:t>
      </w:r>
      <w:r>
        <w:rPr>
          <w:b/>
        </w:rPr>
        <w:t xml:space="preserve">“</w:t>
      </w:r>
      <w:r>
        <w:rPr>
          <w:b/>
        </w:rPr>
        <w:t xml:space="preserve">Land Trust vs. LLC: Which Should You Use?</w:t>
      </w:r>
      <w:r>
        <w:rPr>
          <w:b/>
        </w:rPr>
        <w:t xml:space="preserve">”</w:t>
      </w:r>
      <w:r>
        <w:t xml:space="preserve"> </w:t>
      </w:r>
      <w:r>
        <w:t xml:space="preserve">— resolves common confusion; Anderson answer is</w:t>
      </w:r>
      <w:r>
        <w:t xml:space="preserve"> </w:t>
      </w:r>
      <w:r>
        <w:t xml:space="preserve">“</w:t>
      </w:r>
      <w:r>
        <w:t xml:space="preserve">both, layered.</w:t>
      </w:r>
      <w:r>
        <w:t xml:space="preserve">”</w:t>
      </w:r>
      <w:r>
        <w:t xml:space="preserve"> </w:t>
      </w:r>
      <w:r>
        <w:rPr>
          <w:b/>
        </w:rPr>
        <w:t xml:space="preserve">11.</w:t>
      </w:r>
      <w:r>
        <w:rPr>
          <w:b/>
        </w:rPr>
        <w:t xml:space="preserve"> </w:t>
      </w:r>
      <w:r>
        <w:rPr>
          <w:b/>
        </w:rPr>
        <w:t xml:space="preserve">“</w:t>
      </w:r>
      <w:r>
        <w:rPr>
          <w:b/>
        </w:rPr>
        <w:t xml:space="preserve">Charging Order Protection: Why Wyoming and Nevada Win</w:t>
      </w:r>
      <w:r>
        <w:rPr>
          <w:b/>
        </w:rPr>
        <w:t xml:space="preserve">”</w:t>
      </w:r>
      <w:r>
        <w:t xml:space="preserve"> </w:t>
      </w:r>
      <w:r>
        <w:t xml:space="preserve">— cross-reference against Jay Adkisson’s scholarly treatment at</w:t>
      </w:r>
      <w:r>
        <w:t xml:space="preserve"> </w:t>
      </w:r>
      <w:r>
        <w:rPr>
          <w:rStyle w:val="VerbatimChar"/>
        </w:rPr>
        <w:t xml:space="preserve">chargingorder.com</w:t>
      </w:r>
      <w:r>
        <w:t xml:space="preserve">.</w:t>
      </w:r>
      <w:r>
        <w:t xml:space="preserve"> </w:t>
      </w:r>
      <w:r>
        <w:rPr>
          <w:b/>
        </w:rPr>
        <w:t xml:space="preserve">12.</w:t>
      </w:r>
      <w:r>
        <w:rPr>
          <w:b/>
        </w:rPr>
        <w:t xml:space="preserve"> </w:t>
      </w:r>
      <w:r>
        <w:rPr>
          <w:b/>
        </w:rPr>
        <w:t xml:space="preserve">“</w:t>
      </w:r>
      <w:r>
        <w:rPr>
          <w:b/>
        </w:rPr>
        <w:t xml:space="preserve">DAPT vs. Asset Protection Trust: What’s the Difference?</w:t>
      </w:r>
      <w:r>
        <w:rPr>
          <w:b/>
        </w:rPr>
        <w:t xml:space="preserve">”</w:t>
      </w:r>
      <w:r>
        <w:t xml:space="preserve"> </w:t>
      </w:r>
      <w:r>
        <w:t xml:space="preserve">— upper-tier structure for higher-net-worth clients.</w:t>
      </w:r>
    </w:p>
    <w:p>
      <w:pPr>
        <w:pStyle w:val="Heading3"/>
      </w:pPr>
      <w:bookmarkStart w:id="25" w:name="tax-and-integration-videos"/>
      <w:r>
        <w:t xml:space="preserve">Tax and Integration Videos</w:t>
      </w:r>
      <w:bookmarkEnd w:id="25"/>
    </w:p>
    <w:p>
      <w:pPr>
        <w:pStyle w:val="FirstParagraph"/>
      </w:pPr>
      <w:r>
        <w:rPr>
          <w:b/>
        </w:rPr>
        <w:t xml:space="preserve">13.</w:t>
      </w:r>
      <w:r>
        <w:rPr>
          <w:b/>
        </w:rPr>
        <w:t xml:space="preserve"> </w:t>
      </w:r>
      <w:r>
        <w:rPr>
          <w:b/>
        </w:rPr>
        <w:t xml:space="preserve">“</w:t>
      </w:r>
      <w:r>
        <w:rPr>
          <w:b/>
        </w:rPr>
        <w:t xml:space="preserve">Cost Segregation Explained</w:t>
      </w:r>
      <w:r>
        <w:rPr>
          <w:b/>
        </w:rPr>
        <w:t xml:space="preserve">”</w:t>
      </w:r>
      <w:r>
        <w:t xml:space="preserve"> </w:t>
      </w:r>
      <w:r>
        <w:t xml:space="preserve">— intersection of structure and tax; shows Anderson’s integrated-service value.</w:t>
      </w:r>
      <w:r>
        <w:t xml:space="preserve"> </w:t>
      </w:r>
      <w:r>
        <w:rPr>
          <w:b/>
        </w:rPr>
        <w:t xml:space="preserve">14.</w:t>
      </w:r>
      <w:r>
        <w:rPr>
          <w:b/>
        </w:rPr>
        <w:t xml:space="preserve"> </w:t>
      </w:r>
      <w:r>
        <w:rPr>
          <w:b/>
        </w:rPr>
        <w:t xml:space="preserve">“</w:t>
      </w:r>
      <w:r>
        <w:rPr>
          <w:b/>
        </w:rPr>
        <w:t xml:space="preserve">How to Pay Yourself From Your LLC</w:t>
      </w:r>
      <w:r>
        <w:rPr>
          <w:b/>
        </w:rPr>
        <w:t xml:space="preserve">”</w:t>
      </w:r>
      <w:r>
        <w:t xml:space="preserve"> </w:t>
      </w:r>
      <w:r>
        <w:t xml:space="preserve">— most common post-formation question; Clint’s treatment is clear and actionable.</w:t>
      </w:r>
      <w:r>
        <w:t xml:space="preserve"> </w:t>
      </w:r>
      <w:r>
        <w:rPr>
          <w:b/>
        </w:rPr>
        <w:t xml:space="preserve">15.</w:t>
      </w:r>
      <w:r>
        <w:rPr>
          <w:b/>
        </w:rPr>
        <w:t xml:space="preserve"> </w:t>
      </w:r>
      <w:r>
        <w:rPr>
          <w:b/>
        </w:rPr>
        <w:t xml:space="preserve">“</w:t>
      </w:r>
      <w:r>
        <w:rPr>
          <w:b/>
        </w:rPr>
        <w:t xml:space="preserve">SECURE Act 2.0: What Real Estate Investors Must Know</w:t>
      </w:r>
      <w:r>
        <w:rPr>
          <w:b/>
        </w:rPr>
        <w:t xml:space="preserve">”</w:t>
      </w:r>
      <w:r>
        <w:t xml:space="preserve"> </w:t>
      </w:r>
      <w:r>
        <w:t xml:space="preserve">— timely update content.</w:t>
      </w:r>
      <w:r>
        <w:t xml:space="preserve"> </w:t>
      </w:r>
      <w:r>
        <w:rPr>
          <w:b/>
        </w:rPr>
        <w:t xml:space="preserve">16.</w:t>
      </w:r>
      <w:r>
        <w:rPr>
          <w:b/>
        </w:rPr>
        <w:t xml:space="preserve"> </w:t>
      </w:r>
      <w:r>
        <w:rPr>
          <w:b/>
        </w:rPr>
        <w:t xml:space="preserve">“</w:t>
      </w:r>
      <w:r>
        <w:rPr>
          <w:b/>
        </w:rPr>
        <w:t xml:space="preserve">Self-Directed IRA Real Estate Investing</w:t>
      </w:r>
      <w:r>
        <w:rPr>
          <w:b/>
        </w:rPr>
        <w:t xml:space="preserve">”</w:t>
      </w:r>
      <w:r>
        <w:t xml:space="preserve"> </w:t>
      </w:r>
      <w:r>
        <w:t xml:space="preserve">— crossover into Mark Kohler / Directed IRA territory.</w:t>
      </w:r>
    </w:p>
    <w:p>
      <w:pPr>
        <w:pStyle w:val="Heading3"/>
      </w:pPr>
      <w:bookmarkStart w:id="26" w:name="tax-tuesdays-and-broader-content"/>
      <w:r>
        <w:t xml:space="preserve">Tax Tuesdays and Broader Content</w:t>
      </w:r>
      <w:bookmarkEnd w:id="26"/>
    </w:p>
    <w:p>
      <w:pPr>
        <w:pStyle w:val="FirstParagraph"/>
      </w:pPr>
      <w:r>
        <w:rPr>
          <w:b/>
        </w:rPr>
        <w:t xml:space="preserve">17.</w:t>
      </w:r>
      <w:r>
        <w:rPr>
          <w:b/>
        </w:rPr>
        <w:t xml:space="preserve"> </w:t>
      </w:r>
      <w:r>
        <w:rPr>
          <w:b/>
        </w:rPr>
        <w:t xml:space="preserve">“</w:t>
      </w:r>
      <w:r>
        <w:rPr>
          <w:b/>
        </w:rPr>
        <w:t xml:space="preserve">Tax Tuesdays Highlights: Top 10 Questions</w:t>
      </w:r>
      <w:r>
        <w:rPr>
          <w:b/>
        </w:rPr>
        <w:t xml:space="preserve">”</w:t>
      </w:r>
      <w:r>
        <w:t xml:space="preserve"> </w:t>
      </w:r>
      <w:r>
        <w:t xml:space="preserve">— compilation episode; a quick way to sample the weekly Q&amp;A dynamic.</w:t>
      </w:r>
      <w:r>
        <w:t xml:space="preserve"> </w:t>
      </w:r>
      <w:r>
        <w:rPr>
          <w:b/>
        </w:rPr>
        <w:t xml:space="preserve">18.</w:t>
      </w:r>
      <w:r>
        <w:rPr>
          <w:b/>
        </w:rPr>
        <w:t xml:space="preserve"> </w:t>
      </w:r>
      <w:r>
        <w:rPr>
          <w:b/>
        </w:rPr>
        <w:t xml:space="preserve">“</w:t>
      </w:r>
      <w:r>
        <w:rPr>
          <w:b/>
        </w:rPr>
        <w:t xml:space="preserve">When NOT to Use an LLC</w:t>
      </w:r>
      <w:r>
        <w:rPr>
          <w:b/>
        </w:rPr>
        <w:t xml:space="preserve">”</w:t>
      </w:r>
      <w:r>
        <w:t xml:space="preserve"> </w:t>
      </w:r>
      <w:r>
        <w:t xml:space="preserve">— Clint’s rare</w:t>
      </w:r>
      <w:r>
        <w:t xml:space="preserve"> </w:t>
      </w:r>
      <w:r>
        <w:t xml:space="preserve">“</w:t>
      </w:r>
      <w:r>
        <w:t xml:space="preserve">honor the nuance</w:t>
      </w:r>
      <w:r>
        <w:t xml:space="preserve">”</w:t>
      </w:r>
      <w:r>
        <w:t xml:space="preserve"> </w:t>
      </w:r>
      <w:r>
        <w:t xml:space="preserve">video; Genesis cites this when demonstrating we learn from Clint’s own disagreement with the default.</w:t>
      </w:r>
      <w:r>
        <w:t xml:space="preserve"> </w:t>
      </w:r>
      <w:r>
        <w:rPr>
          <w:b/>
        </w:rPr>
        <w:t xml:space="preserve">19.</w:t>
      </w:r>
      <w:r>
        <w:rPr>
          <w:b/>
        </w:rPr>
        <w:t xml:space="preserve"> </w:t>
      </w:r>
      <w:r>
        <w:rPr>
          <w:b/>
        </w:rPr>
        <w:t xml:space="preserve">“</w:t>
      </w:r>
      <w:r>
        <w:rPr>
          <w:b/>
        </w:rPr>
        <w:t xml:space="preserve">Real Estate Investor Summit: Keynote Highlights</w:t>
      </w:r>
      <w:r>
        <w:rPr>
          <w:b/>
        </w:rPr>
        <w:t xml:space="preserve">”</w:t>
      </w:r>
      <w:r>
        <w:t xml:space="preserve"> </w:t>
      </w:r>
      <w:r>
        <w:t xml:space="preserve">— Clint’s in-person speaking style differs from his on-camera style; useful for understanding live-audience authority.</w:t>
      </w:r>
      <w:r>
        <w:t xml:space="preserve"> </w:t>
      </w:r>
      <w:r>
        <w:rPr>
          <w:b/>
        </w:rPr>
        <w:t xml:space="preserve">20.</w:t>
      </w:r>
      <w:r>
        <w:rPr>
          <w:b/>
        </w:rPr>
        <w:t xml:space="preserve"> </w:t>
      </w:r>
      <w:r>
        <w:rPr>
          <w:b/>
        </w:rPr>
        <w:t xml:space="preserve">“</w:t>
      </w:r>
      <w:r>
        <w:rPr>
          <w:b/>
        </w:rPr>
        <w:t xml:space="preserve">Clint Coons on BiggerPockets Podcast</w:t>
      </w:r>
      <w:r>
        <w:rPr>
          <w:b/>
        </w:rPr>
        <w:t xml:space="preserve">”</w:t>
      </w:r>
      <w:r>
        <w:rPr>
          <w:b/>
        </w:rPr>
        <w:t xml:space="preserve"> </w:t>
      </w:r>
      <w:r>
        <w:rPr>
          <w:b/>
        </w:rPr>
        <w:t xml:space="preserve">(search BiggerPockets YouTube channel)</w:t>
      </w:r>
      <w:r>
        <w:t xml:space="preserve"> </w:t>
      </w:r>
      <w:r>
        <w:t xml:space="preserve">— watch one full BP podcast appearance to see Clint in conversation rather than monologue. Observe how he answers questions on the fly — this is the voice Genesis’s AI must approximate.</w:t>
      </w:r>
    </w:p>
    <w:p>
      <w:r>
        <w:pict>
          <v:rect style="width:0;height:1.5pt" o:hralign="center" o:hrstd="t" o:hr="t"/>
        </w:pict>
      </w:r>
    </w:p>
    <w:p>
      <w:pPr>
        <w:pStyle w:val="Heading2"/>
      </w:pPr>
      <w:bookmarkStart w:id="27" w:name="Xe5c77680c1161b8326a7fc9abb53fe2995c5ada"/>
      <w:r>
        <w:t xml:space="preserve">2. ANDERSON BOOKS READING PLAN (CARTER WEEKEND PROJECT)</w:t>
      </w:r>
      <w:bookmarkEnd w:id="27"/>
    </w:p>
    <w:p>
      <w:pPr>
        <w:pStyle w:val="Heading3"/>
      </w:pPr>
      <w:bookmarkStart w:id="28" w:name="priority-1-must-read"/>
      <w:r>
        <w:t xml:space="preserve">Priority 1 (must-read)</w:t>
      </w:r>
      <w:bookmarkEnd w:id="28"/>
    </w:p>
    <w:p>
      <w:pPr>
        <w:pStyle w:val="FirstParagraph"/>
      </w:pPr>
      <w:r>
        <w:rPr>
          <w:b/>
        </w:rPr>
        <w:t xml:space="preserve">“</w:t>
      </w:r>
      <w:r>
        <w:rPr>
          <w:b/>
        </w:rPr>
        <w:t xml:space="preserve">Asset Protection for Real Estate Investors</w:t>
      </w:r>
      <w:r>
        <w:rPr>
          <w:b/>
        </w:rPr>
        <w:t xml:space="preserve">”</w:t>
      </w:r>
      <w:r>
        <w:rPr>
          <w:b/>
        </w:rPr>
        <w:t xml:space="preserve"> </w:t>
      </w:r>
      <w:r>
        <w:rPr>
          <w:b/>
        </w:rPr>
        <w:t xml:space="preserve">— Clint Coons</w:t>
      </w:r>
      <w:r>
        <w:t xml:space="preserve"> </w:t>
      </w:r>
      <w:r>
        <w:t xml:space="preserve">- First Edition, 2014, Anderson Law Group (hardcover) — ISBN 978-0979786037</w:t>
      </w:r>
      <w:r>
        <w:t xml:space="preserve"> </w:t>
      </w:r>
      <w:r>
        <w:t xml:space="preserve">- First Edition Paperback, 2014, BOSS Business Services — ISBN 978-0979786044, 242 pages</w:t>
      </w:r>
      <w:r>
        <w:t xml:space="preserve"> </w:t>
      </w:r>
      <w:r>
        <w:t xml:space="preserve">- Amazon:</w:t>
      </w:r>
      <w:r>
        <w:t xml:space="preserve"> </w:t>
      </w:r>
      <w:r>
        <w:rPr>
          <w:rStyle w:val="VerbatimChar"/>
        </w:rPr>
        <w:t xml:space="preserve">https://www.amazon.com/Asset-Protection-Real-Estate-Investors/dp/0979786037</w:t>
      </w:r>
      <w:r>
        <w:t xml:space="preserve"> </w:t>
      </w:r>
      <w:r>
        <w:t xml:space="preserve">- Rating: 4.5/5 on 89 ratings</w:t>
      </w:r>
      <w:r>
        <w:t xml:space="preserve"> </w:t>
      </w:r>
      <w:r>
        <w:rPr>
          <w:b/>
        </w:rPr>
        <w:t xml:space="preserve">Carter briefing notes to produce:</w:t>
      </w:r>
      <w:r>
        <w:t xml:space="preserve"> </w:t>
      </w:r>
      <w:r>
        <w:t xml:space="preserve">chapter-level summaries of the Wyoming LLC chapter, the land trust chapter, the due-on-sale-clause chapter, the corporations-for-dealer-status chapter, the IRA/retirement-plan chapter.</w:t>
      </w:r>
    </w:p>
    <w:p>
      <w:pPr>
        <w:pStyle w:val="BodyText"/>
      </w:pPr>
      <w:r>
        <w:rPr>
          <w:b/>
        </w:rPr>
        <w:t xml:space="preserve">“</w:t>
      </w:r>
      <w:r>
        <w:rPr>
          <w:b/>
        </w:rPr>
        <w:t xml:space="preserve">Next Level Real Estate Asset Protection: Comprehensive Strategies for Investors</w:t>
      </w:r>
      <w:r>
        <w:rPr>
          <w:b/>
        </w:rPr>
        <w:t xml:space="preserve">”</w:t>
      </w:r>
      <w:r>
        <w:rPr>
          <w:b/>
        </w:rPr>
        <w:t xml:space="preserve"> </w:t>
      </w:r>
      <w:r>
        <w:rPr>
          <w:b/>
        </w:rPr>
        <w:t xml:space="preserve">— Clint Coons</w:t>
      </w:r>
      <w:r>
        <w:t xml:space="preserve"> </w:t>
      </w:r>
      <w:r>
        <w:t xml:space="preserve">- Kindle/paperback/hardcover, #1 Amazon Best Seller in category</w:t>
      </w:r>
      <w:r>
        <w:t xml:space="preserve"> </w:t>
      </w:r>
      <w:r>
        <w:t xml:space="preserve">- Kindle $9.99, Paperback $24.95, Hardcover $22.90</w:t>
      </w:r>
      <w:r>
        <w:t xml:space="preserve"> </w:t>
      </w:r>
      <w:r>
        <w:t xml:space="preserve">-</w:t>
      </w:r>
      <w:r>
        <w:t xml:space="preserve"> </w:t>
      </w:r>
      <w:r>
        <w:rPr>
          <w:rStyle w:val="VerbatimChar"/>
        </w:rPr>
        <w:t xml:space="preserve">https://clintcoons.com/book/</w:t>
      </w:r>
      <w:r>
        <w:t xml:space="preserve"> </w:t>
      </w:r>
      <w:r>
        <w:t xml:space="preserve">and</w:t>
      </w:r>
      <w:r>
        <w:t xml:space="preserve"> </w:t>
      </w:r>
      <w:r>
        <w:rPr>
          <w:rStyle w:val="VerbatimChar"/>
        </w:rPr>
        <w:t xml:space="preserve">https://www.amazon.com/stores/Clint-Coons/author/B00FK0VHO8</w:t>
      </w:r>
      <w:r>
        <w:t xml:space="preserve"> </w:t>
      </w:r>
      <w:r>
        <w:t xml:space="preserve">- Rating: 4.8/5 on 69 ratings</w:t>
      </w:r>
      <w:r>
        <w:t xml:space="preserve"> </w:t>
      </w:r>
      <w:r>
        <w:rPr>
          <w:b/>
        </w:rPr>
        <w:t xml:space="preserve">Carter briefing notes:</w:t>
      </w:r>
      <w:r>
        <w:t xml:space="preserve"> </w:t>
      </w:r>
      <w:r>
        <w:t xml:space="preserve">delta between the 2014 book and this one — what Clint updated, what remained, what was removed. The delta is itself a doctrinal evolution signal.</w:t>
      </w:r>
    </w:p>
    <w:p>
      <w:pPr>
        <w:pStyle w:val="Heading3"/>
      </w:pPr>
      <w:bookmarkStart w:id="29" w:name="priority-2-strongly-recommended"/>
      <w:r>
        <w:t xml:space="preserve">Priority 2 (strongly recommended)</w:t>
      </w:r>
      <w:bookmarkEnd w:id="29"/>
    </w:p>
    <w:p>
      <w:pPr>
        <w:pStyle w:val="FirstParagraph"/>
      </w:pPr>
      <w:r>
        <w:rPr>
          <w:b/>
        </w:rPr>
        <w:t xml:space="preserve">“</w:t>
      </w:r>
      <w:r>
        <w:rPr>
          <w:b/>
        </w:rPr>
        <w:t xml:space="preserve">Tax-Wise Business Ownership, 4th edition</w:t>
      </w:r>
      <w:r>
        <w:rPr>
          <w:b/>
        </w:rPr>
        <w:t xml:space="preserve">”</w:t>
      </w:r>
      <w:r>
        <w:rPr>
          <w:b/>
        </w:rPr>
        <w:t xml:space="preserve"> </w:t>
      </w:r>
      <w:r>
        <w:rPr>
          <w:b/>
        </w:rPr>
        <w:t xml:space="preserve">— Toby Mathis</w:t>
      </w:r>
      <w:r>
        <w:t xml:space="preserve"> </w:t>
      </w:r>
      <w:r>
        <w:t xml:space="preserve">- 2019-2020, Anderson Business Advisors / Anderson Law Group</w:t>
      </w:r>
      <w:r>
        <w:t xml:space="preserve"> </w:t>
      </w:r>
      <w:r>
        <w:t xml:space="preserve">- ISBN-10: 097281289X; ISBN-13: 9780972812894 (Hardcover)</w:t>
      </w:r>
      <w:r>
        <w:t xml:space="preserve"> </w:t>
      </w:r>
      <w:r>
        <w:t xml:space="preserve">-</w:t>
      </w:r>
      <w:r>
        <w:t xml:space="preserve"> </w:t>
      </w:r>
      <w:r>
        <w:rPr>
          <w:rStyle w:val="VerbatimChar"/>
        </w:rPr>
        <w:t xml:space="preserve">https://www.abebooks.com/9780972812894/TAX-WISE-BUSINESS-OWNERSHIP-4th-edition-097281289X/plp</w:t>
      </w:r>
      <w:r>
        <w:t xml:space="preserve"> </w:t>
      </w:r>
      <w:r>
        <w:rPr>
          <w:b/>
        </w:rPr>
        <w:t xml:space="preserve">Carter briefing notes:</w:t>
      </w:r>
      <w:r>
        <w:t xml:space="preserve"> </w:t>
      </w:r>
      <w:r>
        <w:t xml:space="preserve">entity taxation decision trees, S-corp election thresholds, real-estate-professional status analysis.</w:t>
      </w:r>
    </w:p>
    <w:p>
      <w:pPr>
        <w:pStyle w:val="BodyText"/>
      </w:pPr>
      <w:r>
        <w:rPr>
          <w:b/>
        </w:rPr>
        <w:t xml:space="preserve">“</w:t>
      </w:r>
      <w:r>
        <w:rPr>
          <w:b/>
        </w:rPr>
        <w:t xml:space="preserve">Infinity Investing: How The Rich Get Richer And How You Can Do The Same</w:t>
      </w:r>
      <w:r>
        <w:rPr>
          <w:b/>
        </w:rPr>
        <w:t xml:space="preserve">”</w:t>
      </w:r>
      <w:r>
        <w:rPr>
          <w:b/>
        </w:rPr>
        <w:t xml:space="preserve"> </w:t>
      </w:r>
      <w:r>
        <w:rPr>
          <w:b/>
        </w:rPr>
        <w:t xml:space="preserve">— Toby Mathis</w:t>
      </w:r>
      <w:r>
        <w:t xml:space="preserve"> </w:t>
      </w:r>
      <w:r>
        <w:t xml:space="preserve">- ForbesBooks (~2021)</w:t>
      </w:r>
      <w:r>
        <w:t xml:space="preserve"> </w:t>
      </w:r>
      <w:r>
        <w:t xml:space="preserve">-</w:t>
      </w:r>
      <w:r>
        <w:t xml:space="preserve"> </w:t>
      </w:r>
      <w:r>
        <w:rPr>
          <w:rStyle w:val="VerbatimChar"/>
        </w:rPr>
        <w:t xml:space="preserve">https://books.forbes.com/authors/toby-mathis/</w:t>
      </w:r>
      <w:r>
        <w:t xml:space="preserve"> </w:t>
      </w:r>
      <w:r>
        <w:t xml:space="preserve">- Goodreads: 4.39 average on 214 ratings</w:t>
      </w:r>
      <w:r>
        <w:t xml:space="preserve"> </w:t>
      </w:r>
      <w:r>
        <w:rPr>
          <w:b/>
        </w:rPr>
        <w:t xml:space="preserve">Carter briefing notes:</w:t>
      </w:r>
      <w:r>
        <w:t xml:space="preserve"> </w:t>
      </w:r>
      <w:r>
        <w:t xml:space="preserve">the cash-flow-asset investment thesis, the critique of</w:t>
      </w:r>
      <w:r>
        <w:t xml:space="preserve"> </w:t>
      </w:r>
      <w:r>
        <w:t xml:space="preserve">“</w:t>
      </w:r>
      <w:r>
        <w:t xml:space="preserve">get rich quick</w:t>
      </w:r>
      <w:r>
        <w:t xml:space="preserve">”</w:t>
      </w:r>
      <w:r>
        <w:t xml:space="preserve"> </w:t>
      </w:r>
      <w:r>
        <w:t xml:space="preserve">gurus, the philosophical posture that shapes Anderson’s investor-facing voice.</w:t>
      </w:r>
    </w:p>
    <w:p>
      <w:pPr>
        <w:pStyle w:val="Heading3"/>
      </w:pPr>
      <w:bookmarkStart w:id="30" w:name="priority-3-for-peer-firm-comparison"/>
      <w:r>
        <w:t xml:space="preserve">Priority 3 (for peer-firm comparison)</w:t>
      </w:r>
      <w:bookmarkEnd w:id="30"/>
    </w:p>
    <w:p>
      <w:pPr>
        <w:pStyle w:val="FirstParagraph"/>
      </w:pPr>
      <w:r>
        <w:rPr>
          <w:b/>
        </w:rPr>
        <w:t xml:space="preserve">“</w:t>
      </w:r>
      <w:r>
        <w:rPr>
          <w:b/>
        </w:rPr>
        <w:t xml:space="preserve">Wealth Protection Secrets of a Millionaire Real Estate Investor</w:t>
      </w:r>
      <w:r>
        <w:rPr>
          <w:b/>
        </w:rPr>
        <w:t xml:space="preserve">”</w:t>
      </w:r>
      <w:r>
        <w:rPr>
          <w:b/>
        </w:rPr>
        <w:t xml:space="preserve"> </w:t>
      </w:r>
      <w:r>
        <w:rPr>
          <w:b/>
        </w:rPr>
        <w:t xml:space="preserve">— William Bronchick</w:t>
      </w:r>
      <w:r>
        <w:t xml:space="preserve"> </w:t>
      </w:r>
      <w:r>
        <w:t xml:space="preserve">- Kaplan/Dearborn 2003, ISBN 978-0793177547</w:t>
      </w:r>
      <w:r>
        <w:t xml:space="preserve"> </w:t>
      </w:r>
      <w:r>
        <w:rPr>
          <w:b/>
        </w:rPr>
        <w:t xml:space="preserve">Why:</w:t>
      </w:r>
      <w:r>
        <w:t xml:space="preserve"> </w:t>
      </w:r>
      <w:r>
        <w:t xml:space="preserve">Bronchick pre-dates Anderson; his treatment is the</w:t>
      </w:r>
      <w:r>
        <w:t xml:space="preserve"> </w:t>
      </w:r>
      <w:r>
        <w:t xml:space="preserve">“</w:t>
      </w:r>
      <w:r>
        <w:t xml:space="preserve">predecessor</w:t>
      </w:r>
      <w:r>
        <w:t xml:space="preserve">”</w:t>
      </w:r>
      <w:r>
        <w:t xml:space="preserve"> </w:t>
      </w:r>
      <w:r>
        <w:t xml:space="preserve">against which Clint is the successor.</w:t>
      </w:r>
    </w:p>
    <w:p>
      <w:pPr>
        <w:pStyle w:val="BodyText"/>
      </w:pPr>
      <w:r>
        <w:rPr>
          <w:b/>
        </w:rPr>
        <w:t xml:space="preserve">“</w:t>
      </w:r>
      <w:r>
        <w:rPr>
          <w:b/>
        </w:rPr>
        <w:t xml:space="preserve">Protecting Your Financial Future</w:t>
      </w:r>
      <w:r>
        <w:rPr>
          <w:b/>
        </w:rPr>
        <w:t xml:space="preserve">”</w:t>
      </w:r>
      <w:r>
        <w:rPr>
          <w:b/>
        </w:rPr>
        <w:t xml:space="preserve"> </w:t>
      </w:r>
      <w:r>
        <w:rPr>
          <w:b/>
        </w:rPr>
        <w:t xml:space="preserve">— Lee R. Phillips</w:t>
      </w:r>
      <w:r>
        <w:t xml:space="preserve"> </w:t>
      </w:r>
      <w:r>
        <w:t xml:space="preserve">- LegaLees Corporation, 4th edition 2003, ISBN 978-0964896529, $19.95</w:t>
      </w:r>
      <w:r>
        <w:t xml:space="preserve"> </w:t>
      </w:r>
      <w:r>
        <w:rPr>
          <w:b/>
        </w:rPr>
        <w:t xml:space="preserve">Why:</w:t>
      </w:r>
      <w:r>
        <w:t xml:space="preserve"> </w:t>
      </w:r>
      <w:r>
        <w:t xml:space="preserve">The education-first posture alternative to Anderson’s service-integration posture.</w:t>
      </w:r>
    </w:p>
    <w:p>
      <w:pPr>
        <w:pStyle w:val="BodyText"/>
      </w:pPr>
      <w:r>
        <w:rPr>
          <w:b/>
        </w:rPr>
        <w:t xml:space="preserve">“</w:t>
      </w:r>
      <w:r>
        <w:rPr>
          <w:b/>
        </w:rPr>
        <w:t xml:space="preserve">Start Your Own Corporation</w:t>
      </w:r>
      <w:r>
        <w:rPr>
          <w:b/>
        </w:rPr>
        <w:t xml:space="preserve">”</w:t>
      </w:r>
      <w:r>
        <w:rPr>
          <w:b/>
        </w:rPr>
        <w:t xml:space="preserve"> </w:t>
      </w:r>
      <w:r>
        <w:rPr>
          <w:b/>
        </w:rPr>
        <w:t xml:space="preserve">and</w:t>
      </w:r>
      <w:r>
        <w:rPr>
          <w:b/>
        </w:rPr>
        <w:t xml:space="preserve"> </w:t>
      </w:r>
      <w:r>
        <w:rPr>
          <w:b/>
        </w:rPr>
        <w:t xml:space="preserve">“</w:t>
      </w:r>
      <w:r>
        <w:rPr>
          <w:b/>
        </w:rPr>
        <w:t xml:space="preserve">Loopholes of Real Estate</w:t>
      </w:r>
      <w:r>
        <w:rPr>
          <w:b/>
        </w:rPr>
        <w:t xml:space="preserve">”</w:t>
      </w:r>
      <w:r>
        <w:rPr>
          <w:b/>
        </w:rPr>
        <w:t xml:space="preserve"> </w:t>
      </w:r>
      <w:r>
        <w:rPr>
          <w:b/>
        </w:rPr>
        <w:t xml:space="preserve">— Garrett Sutton</w:t>
      </w:r>
      <w:r>
        <w:t xml:space="preserve"> </w:t>
      </w:r>
      <w:r>
        <w:t xml:space="preserve">(Rich Dad Advisors series; exact ISBNs available on Amazon)</w:t>
      </w:r>
      <w:r>
        <w:t xml:space="preserve"> </w:t>
      </w:r>
      <w:r>
        <w:rPr>
          <w:b/>
        </w:rPr>
        <w:t xml:space="preserve">Why:</w:t>
      </w:r>
      <w:r>
        <w:t xml:space="preserve"> </w:t>
      </w:r>
      <w:r>
        <w:t xml:space="preserve">Sutton’s flat-pricing-plus-Rich-Dad-authority positioning.</w:t>
      </w:r>
    </w:p>
    <w:p>
      <w:r>
        <w:pict>
          <v:rect style="width:0;height:1.5pt" o:hralign="center" o:hrstd="t" o:hr="t"/>
        </w:pict>
      </w:r>
    </w:p>
    <w:p>
      <w:pPr>
        <w:pStyle w:val="Heading2"/>
      </w:pPr>
      <w:bookmarkStart w:id="31" w:name="X3eb6375486c0781210cf20494e4b1235420a502"/>
      <w:r>
        <w:t xml:space="preserve">3. TAX TUESDAYS EPISODES — CARTER SAMPLING PLAN</w:t>
      </w:r>
      <w:bookmarkEnd w:id="31"/>
    </w:p>
    <w:p>
      <w:pPr>
        <w:pStyle w:val="FirstParagraph"/>
      </w:pPr>
      <w:r>
        <w:t xml:space="preserve">From the Tax Tuesdays archive at</w:t>
      </w:r>
      <w:r>
        <w:t xml:space="preserve"> </w:t>
      </w:r>
      <w:r>
        <w:rPr>
          <w:rStyle w:val="VerbatimChar"/>
        </w:rPr>
        <w:t xml:space="preserve">https://andersonadvisors.com/series/tax-tuesdays/</w:t>
      </w:r>
      <w:r>
        <w:t xml:space="preserve">:</w:t>
      </w:r>
    </w:p>
    <w:p>
      <w:pPr>
        <w:numPr>
          <w:ilvl w:val="0"/>
          <w:numId w:val="1001"/>
        </w:numPr>
      </w:pPr>
      <w:r>
        <w:rPr>
          <w:b/>
        </w:rPr>
        <w:t xml:space="preserve">Watch one live episode end-to-end.</w:t>
      </w:r>
      <w:r>
        <w:t xml:space="preserve"> </w:t>
      </w:r>
      <w:r>
        <w:t xml:space="preserve">Bi-weekly Tuesdays at 3 PM PT. Observe: production quality, team dynamic (Toby + Eliot Thomas + Barley Bowler + Amanda Wynalda), Q&amp;A depth, audience engagement, closing CTA.</w:t>
      </w:r>
    </w:p>
    <w:p>
      <w:pPr>
        <w:numPr>
          <w:ilvl w:val="0"/>
          <w:numId w:val="1001"/>
        </w:numPr>
      </w:pPr>
      <w:r>
        <w:rPr>
          <w:b/>
        </w:rPr>
        <w:t xml:space="preserve">Sample three archived episodes on topics most relevant to the Vince/Shawn/Genesis triad:</w:t>
      </w:r>
    </w:p>
    <w:p>
      <w:pPr>
        <w:numPr>
          <w:ilvl w:val="1"/>
          <w:numId w:val="1002"/>
        </w:numPr>
        <w:pStyle w:val="Compact"/>
      </w:pPr>
      <w:r>
        <w:t xml:space="preserve">One episode on cost segregation + real-estate-professional status</w:t>
      </w:r>
    </w:p>
    <w:p>
      <w:pPr>
        <w:numPr>
          <w:ilvl w:val="1"/>
          <w:numId w:val="1002"/>
        </w:numPr>
        <w:pStyle w:val="Compact"/>
      </w:pPr>
      <w:r>
        <w:t xml:space="preserve">One episode on SECURE Act 2.0 retirement planning</w:t>
      </w:r>
    </w:p>
    <w:p>
      <w:pPr>
        <w:numPr>
          <w:ilvl w:val="1"/>
          <w:numId w:val="1002"/>
        </w:numPr>
        <w:pStyle w:val="Compact"/>
      </w:pPr>
      <w:r>
        <w:t xml:space="preserve">One episode on CTA / FinCEN BOI reporting</w:t>
      </w:r>
    </w:p>
    <w:p>
      <w:pPr>
        <w:numPr>
          <w:ilvl w:val="0"/>
          <w:numId w:val="1001"/>
        </w:numPr>
      </w:pPr>
      <w:r>
        <w:rPr>
          <w:b/>
        </w:rPr>
        <w:t xml:space="preserve">Extract pattern observations:</w:t>
      </w:r>
      <w:r>
        <w:t xml:space="preserve"> </w:t>
      </w:r>
      <w:r>
        <w:t xml:space="preserve">What recurring question types? What does the team default to? Where do they punt to</w:t>
      </w:r>
      <w:r>
        <w:t xml:space="preserve"> </w:t>
      </w:r>
      <w:r>
        <w:t xml:space="preserve">“</w:t>
      </w:r>
      <w:r>
        <w:t xml:space="preserve">schedule a paid consultation</w:t>
      </w:r>
      <w:r>
        <w:t xml:space="preserve">”</w:t>
      </w:r>
      <w:r>
        <w:t xml:space="preserve">? These mark the limits of the free-content value delivery.</w:t>
      </w:r>
    </w:p>
    <w:p>
      <w:r>
        <w:pict>
          <v:rect style="width:0;height:1.5pt" o:hralign="center" o:hrstd="t" o:hr="t"/>
        </w:pict>
      </w:r>
    </w:p>
    <w:p>
      <w:pPr>
        <w:pStyle w:val="Heading2"/>
      </w:pPr>
      <w:bookmarkStart w:id="32" w:name="Xb2e1138ba88d632651bd44e48f71717d4440a63"/>
      <w:r>
        <w:t xml:space="preserve">4. THE PARTNERSHIP DECISION MEMO — FOR CARTER’S YES/NO</w:t>
      </w:r>
      <w:bookmarkEnd w:id="32"/>
    </w:p>
    <w:p>
      <w:pPr>
        <w:pStyle w:val="Heading3"/>
      </w:pPr>
      <w:bookmarkStart w:id="33" w:name="the-question"/>
      <w:r>
        <w:t xml:space="preserve">The Question</w:t>
      </w:r>
      <w:bookmarkEnd w:id="33"/>
    </w:p>
    <w:p>
      <w:pPr>
        <w:pStyle w:val="FirstParagraph"/>
      </w:pPr>
      <w:r>
        <w:t xml:space="preserve">Is Anderson a distribution partner, a competitor, or both?</w:t>
      </w:r>
    </w:p>
    <w:p>
      <w:pPr>
        <w:pStyle w:val="Heading3"/>
      </w:pPr>
      <w:bookmarkStart w:id="34" w:name="the-genesis-recommendation"/>
      <w:r>
        <w:t xml:space="preserve">The Genesis Recommendation</w:t>
      </w:r>
      <w:bookmarkEnd w:id="34"/>
    </w:p>
    <w:p>
      <w:pPr>
        <w:pStyle w:val="FirstParagraph"/>
      </w:pPr>
      <w:r>
        <w:rPr>
          <w:b/>
        </w:rPr>
        <w:t xml:space="preserve">Both simultaneously, with different tiers.</w:t>
      </w:r>
      <w:r>
        <w:t xml:space="preserve"> </w:t>
      </w:r>
      <w:r>
        <w:t xml:space="preserve">Partner at the Titanium/Family-Office tier. Compete at the Platinum-analog tier and below.</w:t>
      </w:r>
    </w:p>
    <w:p>
      <w:pPr>
        <w:pStyle w:val="Heading3"/>
      </w:pPr>
      <w:bookmarkStart w:id="35" w:name="the-rationale-30-second-read"/>
      <w:r>
        <w:t xml:space="preserve">The Rationale (30-second read)</w:t>
      </w:r>
      <w:bookmarkEnd w:id="35"/>
    </w:p>
    <w:p>
      <w:pPr>
        <w:numPr>
          <w:ilvl w:val="0"/>
          <w:numId w:val="1003"/>
        </w:numPr>
        <w:pStyle w:val="Compact"/>
      </w:pPr>
      <w:r>
        <w:t xml:space="preserve">Anderson has 20,000+ clients. Partnership access to that distribution is an unparalleled Day-One scale advantage.</w:t>
      </w:r>
    </w:p>
    <w:p>
      <w:pPr>
        <w:numPr>
          <w:ilvl w:val="0"/>
          <w:numId w:val="1003"/>
        </w:numPr>
        <w:pStyle w:val="Compact"/>
      </w:pPr>
      <w:r>
        <w:t xml:space="preserve">Anderson’s Titanium delivery has documented service-quality issues. Genesis’s AI-continuous-monitoring fits their gap.</w:t>
      </w:r>
    </w:p>
    <w:p>
      <w:pPr>
        <w:numPr>
          <w:ilvl w:val="0"/>
          <w:numId w:val="1003"/>
        </w:numPr>
        <w:pStyle w:val="Compact"/>
      </w:pPr>
      <w:r>
        <w:t xml:space="preserve">Anderson has no Kingdom framing, no Family OS, no AI substrate. These are fronts where Genesis competes directly; Anderson cannot retrofit substrate.</w:t>
      </w:r>
    </w:p>
    <w:p>
      <w:pPr>
        <w:numPr>
          <w:ilvl w:val="0"/>
          <w:numId w:val="1003"/>
        </w:numPr>
        <w:pStyle w:val="Compact"/>
      </w:pPr>
      <w:r>
        <w:t xml:space="preserve">The two postures are not contradictory. One product (Anderson-by-Genesis Family Office Tier) lives inside Anderson. Another product (Genesis Wealth Sovereignty Kingdom-framed direct) lives outside Anderson.</w:t>
      </w:r>
    </w:p>
    <w:p>
      <w:pPr>
        <w:pStyle w:val="Heading3"/>
      </w:pPr>
      <w:bookmarkStart w:id="36" w:name="the-specific-first-moves"/>
      <w:r>
        <w:t xml:space="preserve">The Specific First Moves</w:t>
      </w:r>
      <w:bookmarkEnd w:id="36"/>
    </w:p>
    <w:p>
      <w:pPr>
        <w:numPr>
          <w:ilvl w:val="0"/>
          <w:numId w:val="1004"/>
        </w:numPr>
        <w:pStyle w:val="Compact"/>
      </w:pPr>
      <w:r>
        <w:rPr>
          <w:b/>
        </w:rPr>
        <w:t xml:space="preserve">Carter and Vince have an internal alignment conversation</w:t>
      </w:r>
      <w:r>
        <w:t xml:space="preserve"> </w:t>
      </w:r>
      <w:r>
        <w:t xml:space="preserve">on the dual-posture recommendation. Target: single one-hour meeting.</w:t>
      </w:r>
    </w:p>
    <w:p>
      <w:pPr>
        <w:numPr>
          <w:ilvl w:val="0"/>
          <w:numId w:val="1004"/>
        </w:numPr>
        <w:pStyle w:val="Compact"/>
      </w:pPr>
      <w:r>
        <w:rPr>
          <w:b/>
        </w:rPr>
        <w:t xml:space="preserve">Carter drafts an approach letter to Clint Coons personally</w:t>
      </w:r>
      <w:r>
        <w:t xml:space="preserve"> </w:t>
      </w:r>
      <w:r>
        <w:t xml:space="preserve">(not to Anderson’s general partnership inbox). Language suggestion: acknowledgment of Clint’s craft, request for a 30-minute conversation about a specific narrow collaboration idea, no sales pressure.</w:t>
      </w:r>
    </w:p>
    <w:p>
      <w:pPr>
        <w:numPr>
          <w:ilvl w:val="0"/>
          <w:numId w:val="1004"/>
        </w:numPr>
        <w:pStyle w:val="Compact"/>
      </w:pPr>
      <w:r>
        <w:rPr>
          <w:b/>
        </w:rPr>
        <w:t xml:space="preserve">Prepare the Anderson-by-Genesis white-label pilot proposal</w:t>
      </w:r>
      <w:r>
        <w:t xml:space="preserve"> </w:t>
      </w:r>
      <w:r>
        <w:t xml:space="preserve">for that conversation: 100 Anderson Titanium clients opted in, 6-month pilot, revenue share defined, integration via API between Anderson’s Platinum portal and Genesis’s monitoring agents.</w:t>
      </w:r>
    </w:p>
    <w:p>
      <w:pPr>
        <w:numPr>
          <w:ilvl w:val="0"/>
          <w:numId w:val="1004"/>
        </w:numPr>
        <w:pStyle w:val="Compact"/>
      </w:pPr>
      <w:r>
        <w:rPr>
          <w:b/>
        </w:rPr>
        <w:t xml:space="preserve">Simultaneously, launch the Genesis Wealth Sovereignty direct product at the Platinum-analog tier</w:t>
      </w:r>
      <w:r>
        <w:t xml:space="preserve"> </w:t>
      </w:r>
      <w:r>
        <w:t xml:space="preserve">via Vince’s network, targeting clients who specifically want Kingdom framing and Family OS — clients Anderson was never going to serve.</w:t>
      </w:r>
    </w:p>
    <w:p>
      <w:pPr>
        <w:pStyle w:val="Heading3"/>
      </w:pPr>
      <w:bookmarkStart w:id="37" w:name="the-risks-to-name-honestly"/>
      <w:r>
        <w:t xml:space="preserve">The Risks to Name Honestly</w:t>
      </w:r>
      <w:bookmarkEnd w:id="37"/>
    </w:p>
    <w:p>
      <w:pPr>
        <w:numPr>
          <w:ilvl w:val="0"/>
          <w:numId w:val="1005"/>
        </w:numPr>
        <w:pStyle w:val="Compact"/>
      </w:pPr>
      <w:r>
        <w:rPr>
          <w:b/>
        </w:rPr>
        <w:t xml:space="preserve">Partnership talks stall.</w:t>
      </w:r>
      <w:r>
        <w:t xml:space="preserve"> </w:t>
      </w:r>
      <w:r>
        <w:t xml:space="preserve">Anderson is founder-run and moves at founder pace. The white-label conversation may take 6-12 months to close.</w:t>
      </w:r>
    </w:p>
    <w:p>
      <w:pPr>
        <w:numPr>
          <w:ilvl w:val="0"/>
          <w:numId w:val="1005"/>
        </w:numPr>
        <w:pStyle w:val="Compact"/>
      </w:pPr>
      <w:r>
        <w:rPr>
          <w:b/>
        </w:rPr>
        <w:t xml:space="preserve">Clint and Toby decline.</w:t>
      </w:r>
      <w:r>
        <w:t xml:space="preserve"> </w:t>
      </w:r>
      <w:r>
        <w:t xml:space="preserve">If they see Genesis as a threat rather than an opportunity, the partnership door closes and Genesis is then in pure-competitor posture.</w:t>
      </w:r>
    </w:p>
    <w:p>
      <w:pPr>
        <w:numPr>
          <w:ilvl w:val="0"/>
          <w:numId w:val="1005"/>
        </w:numPr>
        <w:pStyle w:val="Compact"/>
      </w:pPr>
      <w:r>
        <w:rPr>
          <w:b/>
        </w:rPr>
        <w:t xml:space="preserve">Integration complexity.</w:t>
      </w:r>
      <w:r>
        <w:t xml:space="preserve"> </w:t>
      </w:r>
      <w:r>
        <w:t xml:space="preserve">Anderson’s internal stack (likely Salesforce + custom portal) requires API bridges Genesis would need to build. Non-trivial engineering effort.</w:t>
      </w:r>
    </w:p>
    <w:p>
      <w:pPr>
        <w:numPr>
          <w:ilvl w:val="0"/>
          <w:numId w:val="1005"/>
        </w:numPr>
        <w:pStyle w:val="Compact"/>
      </w:pPr>
      <w:r>
        <w:rPr>
          <w:b/>
        </w:rPr>
        <w:t xml:space="preserve">Brand confusion.</w:t>
      </w:r>
      <w:r>
        <w:t xml:space="preserve"> </w:t>
      </w:r>
      <w:r>
        <w:t xml:space="preserve">Running both</w:t>
      </w:r>
      <w:r>
        <w:t xml:space="preserve"> </w:t>
      </w:r>
      <w:r>
        <w:t xml:space="preserve">“</w:t>
      </w:r>
      <w:r>
        <w:t xml:space="preserve">Anderson-by-Genesis</w:t>
      </w:r>
      <w:r>
        <w:t xml:space="preserve">”</w:t>
      </w:r>
      <w:r>
        <w:t xml:space="preserve"> </w:t>
      </w:r>
      <w:r>
        <w:t xml:space="preserve">and</w:t>
      </w:r>
      <w:r>
        <w:t xml:space="preserve"> </w:t>
      </w:r>
      <w:r>
        <w:t xml:space="preserve">“</w:t>
      </w:r>
      <w:r>
        <w:t xml:space="preserve">Genesis Wealth Sovereignty</w:t>
      </w:r>
      <w:r>
        <w:t xml:space="preserve">”</w:t>
      </w:r>
      <w:r>
        <w:t xml:space="preserve"> </w:t>
      </w:r>
      <w:r>
        <w:t xml:space="preserve">simultaneously requires disciplined segmentation.</w:t>
      </w:r>
    </w:p>
    <w:p>
      <w:pPr>
        <w:pStyle w:val="Heading3"/>
      </w:pPr>
      <w:bookmarkStart w:id="38" w:name="the-cartervince-decision"/>
      <w:r>
        <w:t xml:space="preserve">The Carter/Vince Decision</w:t>
      </w:r>
      <w:bookmarkEnd w:id="38"/>
    </w:p>
    <w:p>
      <w:pPr>
        <w:pStyle w:val="FirstParagraph"/>
      </w:pPr>
      <w:r>
        <w:rPr>
          <w:b/>
        </w:rPr>
        <w:t xml:space="preserve">YES or NO to drafting the outreach to Clint.</w:t>
      </w:r>
      <w:r>
        <w:t xml:space="preserve"> </w:t>
      </w:r>
      <w:r>
        <w:t xml:space="preserve">Everything downstream follows from that single yes.</w:t>
      </w:r>
    </w:p>
    <w:p>
      <w:r>
        <w:pict>
          <v:rect style="width:0;height:1.5pt" o:hralign="center" o:hrstd="t" o:hr="t"/>
        </w:pict>
      </w:r>
    </w:p>
    <w:p>
      <w:pPr>
        <w:pStyle w:val="Heading2"/>
      </w:pPr>
      <w:bookmarkStart w:id="39" w:name="Xaf95e1ca2cba88d95d1918158b5c4b6274a3bb0"/>
      <w:r>
        <w:t xml:space="preserve">5. THE</w:t>
      </w:r>
      <w:r>
        <w:t xml:space="preserve"> </w:t>
      </w:r>
      <w:r>
        <w:t xml:space="preserve">“</w:t>
      </w:r>
      <w:r>
        <w:t xml:space="preserve">ANDERSON + KINGDOM + AI</w:t>
      </w:r>
      <w:r>
        <w:t xml:space="preserve">”</w:t>
      </w:r>
      <w:r>
        <w:t xml:space="preserve"> </w:t>
      </w:r>
      <w:r>
        <w:t xml:space="preserve">PRODUCT SPEC — ONE-PAGE SUMMARY</w:t>
      </w:r>
      <w:bookmarkEnd w:id="39"/>
    </w:p>
    <w:p>
      <w:pPr>
        <w:pStyle w:val="FirstParagraph"/>
      </w:pPr>
      <w:r>
        <w:t xml:space="preserve">The next-level offering positioned above Anderson Platinum:</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Element</w:t>
            </w:r>
          </w:p>
        </w:tc>
        <w:tc>
          <w:tcPr>
            <w:tcBorders>
              <w:bottom w:val="single"/>
            </w:tcBorders>
            <w:vAlign w:val="bottom"/>
          </w:tcPr>
          <w:p>
            <w:pPr>
              <w:pStyle w:val="Compact"/>
              <w:jc w:val="left"/>
            </w:pPr>
            <w:r>
              <w:t xml:space="preserve">Detail</w:t>
            </w:r>
          </w:p>
        </w:tc>
      </w:tr>
      <w:tr>
        <w:tc>
          <w:p>
            <w:pPr>
              <w:pStyle w:val="Compact"/>
              <w:jc w:val="left"/>
            </w:pPr>
            <w:r>
              <w:rPr>
                <w:b/>
              </w:rPr>
              <w:t xml:space="preserve">Product name</w:t>
            </w:r>
          </w:p>
        </w:tc>
        <w:tc>
          <w:p>
            <w:pPr>
              <w:pStyle w:val="Compact"/>
              <w:jc w:val="left"/>
            </w:pPr>
            <w:r>
              <w:t xml:space="preserve">Genesis Wealth Sovereignty — Legacy Tier (working name)</w:t>
            </w:r>
          </w:p>
        </w:tc>
      </w:tr>
      <w:tr>
        <w:tc>
          <w:p>
            <w:pPr>
              <w:pStyle w:val="Compact"/>
              <w:jc w:val="left"/>
            </w:pPr>
            <w:r>
              <w:rPr>
                <w:b/>
              </w:rPr>
              <w:t xml:space="preserve">Target client</w:t>
            </w:r>
          </w:p>
        </w:tc>
        <w:tc>
          <w:p>
            <w:pPr>
              <w:pStyle w:val="Compact"/>
              <w:jc w:val="left"/>
            </w:pPr>
            <w:r>
              <w:t xml:space="preserve">Real-estate investor with 5-30 properties, $1M-$5M NW, faith-shaped worldview, desire for third-generation planning</w:t>
            </w:r>
          </w:p>
        </w:tc>
      </w:tr>
      <w:tr>
        <w:tc>
          <w:p>
            <w:pPr>
              <w:pStyle w:val="Compact"/>
              <w:jc w:val="left"/>
            </w:pPr>
            <w:r>
              <w:rPr>
                <w:b/>
              </w:rPr>
              <w:t xml:space="preserve">Annual cost</w:t>
            </w:r>
          </w:p>
        </w:tc>
        <w:tc>
          <w:p>
            <w:pPr>
              <w:pStyle w:val="Compact"/>
              <w:jc w:val="left"/>
            </w:pPr>
            <w:r>
              <w:t xml:space="preserve">$7,500-$12,000/year, all-in (vs. Anderson Platinum $4,395/year)</w:t>
            </w:r>
          </w:p>
        </w:tc>
      </w:tr>
      <w:tr>
        <w:tc>
          <w:p>
            <w:pPr>
              <w:pStyle w:val="Compact"/>
              <w:jc w:val="left"/>
            </w:pPr>
            <w:r>
              <w:rPr>
                <w:b/>
              </w:rPr>
              <w:t xml:space="preserve">Included: Structural</w:t>
            </w:r>
          </w:p>
        </w:tc>
        <w:tc>
          <w:p>
            <w:pPr>
              <w:pStyle w:val="Compact"/>
              <w:jc w:val="left"/>
            </w:pPr>
            <w:r>
              <w:t xml:space="preserve">All Anderson-equivalent work — Wyoming Holding + State LLCs + Land Trusts + RLT + DAPT if warranted</w:t>
            </w:r>
          </w:p>
        </w:tc>
      </w:tr>
      <w:tr>
        <w:tc>
          <w:p>
            <w:pPr>
              <w:pStyle w:val="Compact"/>
              <w:jc w:val="left"/>
            </w:pPr>
            <w:r>
              <w:rPr>
                <w:b/>
              </w:rPr>
              <w:t xml:space="preserve">Included: AI</w:t>
            </w:r>
          </w:p>
        </w:tc>
        <w:tc>
          <w:p>
            <w:pPr>
              <w:pStyle w:val="Compact"/>
              <w:jc w:val="left"/>
            </w:pPr>
            <w:r>
              <w:t xml:space="preserve">Continuous structural monitoring; monthly drift reports; proactive recommendations on property acquisition, tax threshold events, state-law changes, family life events</w:t>
            </w:r>
          </w:p>
        </w:tc>
      </w:tr>
      <w:tr>
        <w:tc>
          <w:p>
            <w:pPr>
              <w:pStyle w:val="Compact"/>
              <w:jc w:val="left"/>
            </w:pPr>
            <w:r>
              <w:rPr>
                <w:b/>
              </w:rPr>
              <w:t xml:space="preserve">Included: Kingdom</w:t>
            </w:r>
          </w:p>
        </w:tc>
        <w:tc>
          <w:p>
            <w:pPr>
              <w:pStyle w:val="Compact"/>
              <w:jc w:val="left"/>
            </w:pPr>
            <w:r>
              <w:t xml:space="preserve">Stewardship-framed RLT provisions; rising-generation engagement track; family constitution drafting; annual family council facilitation</w:t>
            </w:r>
          </w:p>
        </w:tc>
      </w:tr>
      <w:tr>
        <w:tc>
          <w:p>
            <w:pPr>
              <w:pStyle w:val="Compact"/>
              <w:jc w:val="left"/>
            </w:pPr>
            <w:r>
              <w:rPr>
                <w:b/>
              </w:rPr>
              <w:t xml:space="preserve">Included: Family OS</w:t>
            </w:r>
          </w:p>
        </w:tc>
        <w:tc>
          <w:p>
            <w:pPr>
              <w:pStyle w:val="Compact"/>
              <w:jc w:val="left"/>
            </w:pPr>
            <w:r>
              <w:t xml:space="preserve">Jay Hughes four-capitals assessment; human capital development plan; intellectual capital (decision repository); social capital (philanthropy architecture)</w:t>
            </w:r>
          </w:p>
        </w:tc>
      </w:tr>
      <w:tr>
        <w:tc>
          <w:p>
            <w:pPr>
              <w:pStyle w:val="Compact"/>
              <w:jc w:val="left"/>
            </w:pPr>
            <w:r>
              <w:rPr>
                <w:b/>
              </w:rPr>
              <w:t xml:space="preserve">Included: Consulting integration</w:t>
            </w:r>
          </w:p>
        </w:tc>
        <w:tc>
          <w:p>
            <w:pPr>
              <w:pStyle w:val="Compact"/>
              <w:jc w:val="left"/>
            </w:pPr>
            <w:r>
              <w:t xml:space="preserve">Vince consulting access for business-operating-system integration; Shawn Olson California legal sign-off where applicable</w:t>
            </w:r>
          </w:p>
        </w:tc>
      </w:tr>
      <w:tr>
        <w:tc>
          <w:p>
            <w:pPr>
              <w:pStyle w:val="Compact"/>
              <w:jc w:val="left"/>
            </w:pPr>
            <w:r>
              <w:rPr>
                <w:b/>
              </w:rPr>
              <w:t xml:space="preserve">Included: Attorney access</w:t>
            </w:r>
          </w:p>
        </w:tc>
        <w:tc>
          <w:p>
            <w:pPr>
              <w:pStyle w:val="Compact"/>
              <w:jc w:val="left"/>
            </w:pPr>
            <w:r>
              <w:t xml:space="preserve">Genesis-network attorney attention at AI-scale; unlimited strategy sessions; attorney-reviewed deliverables</w:t>
            </w:r>
          </w:p>
        </w:tc>
      </w:tr>
      <w:tr>
        <w:tc>
          <w:p>
            <w:pPr>
              <w:pStyle w:val="Compact"/>
              <w:jc w:val="left"/>
            </w:pPr>
            <w:r>
              <w:rPr>
                <w:b/>
              </w:rPr>
              <w:t xml:space="preserve">Included: Content</w:t>
            </w:r>
          </w:p>
        </w:tc>
        <w:tc>
          <w:p>
            <w:pPr>
              <w:pStyle w:val="Compact"/>
              <w:jc w:val="left"/>
            </w:pPr>
            <w:r>
              <w:t xml:space="preserve">Weekly Genesis video drop; monthly live Q&amp;A (Tax Tuesdays-analog with Kingdom framing); gated member library</w:t>
            </w:r>
          </w:p>
        </w:tc>
      </w:tr>
      <w:tr>
        <w:tc>
          <w:p>
            <w:pPr>
              <w:pStyle w:val="Compact"/>
              <w:jc w:val="left"/>
            </w:pPr>
            <w:r>
              <w:rPr>
                <w:b/>
              </w:rPr>
              <w:t xml:space="preserve">Delivery model</w:t>
            </w:r>
          </w:p>
        </w:tc>
        <w:tc>
          <w:p>
            <w:pPr>
              <w:pStyle w:val="Compact"/>
              <w:jc w:val="left"/>
            </w:pPr>
            <w:r>
              <w:t xml:space="preserve">AI-native; human attorney on signature; quarterly synchronous review; monthly asynchronous drift report</w:t>
            </w:r>
          </w:p>
        </w:tc>
      </w:tr>
      <w:tr>
        <w:tc>
          <w:p>
            <w:pPr>
              <w:pStyle w:val="Compact"/>
              <w:jc w:val="left"/>
            </w:pPr>
            <w:r>
              <w:rPr>
                <w:b/>
              </w:rPr>
              <w:t xml:space="preserve">Differentiation from Anderson</w:t>
            </w:r>
          </w:p>
        </w:tc>
        <w:tc>
          <w:p>
            <w:pPr>
              <w:pStyle w:val="Compact"/>
              <w:jc w:val="left"/>
            </w:pPr>
            <w:r>
              <w:t xml:space="preserve">Temporal (AI monitoring) + Substrate (Kingdom) + Scope (Family OS + consulting) — the three-axis combination no peer firm can retrofit</w:t>
            </w:r>
          </w:p>
        </w:tc>
      </w:tr>
    </w:tbl>
    <w:p>
      <w:r>
        <w:pict>
          <v:rect style="width:0;height:1.5pt" o:hralign="center" o:hrstd="t" o:hr="t"/>
        </w:pict>
      </w:r>
    </w:p>
    <w:p>
      <w:pPr>
        <w:pStyle w:val="Heading2"/>
      </w:pPr>
      <w:bookmarkStart w:id="40" w:name="immediate-7-day-actions-for-carter"/>
      <w:r>
        <w:t xml:space="preserve">6. IMMEDIATE 7-DAY ACTIONS FOR CARTER</w:t>
      </w:r>
      <w:bookmarkEnd w:id="40"/>
    </w:p>
    <w:p>
      <w:pPr>
        <w:numPr>
          <w:ilvl w:val="0"/>
          <w:numId w:val="1006"/>
        </w:numPr>
        <w:pStyle w:val="Compact"/>
      </w:pPr>
      <w:r>
        <w:rPr>
          <w:b/>
        </w:rPr>
        <w:t xml:space="preserve">Day 1-2:</w:t>
      </w:r>
      <w:r>
        <w:t xml:space="preserve"> </w:t>
      </w:r>
      <w:r>
        <w:t xml:space="preserve">Read</w:t>
      </w:r>
      <w:r>
        <w:t xml:space="preserve"> </w:t>
      </w:r>
      <w:r>
        <w:rPr>
          <w:rStyle w:val="VerbatimChar"/>
        </w:rPr>
        <w:t xml:space="preserve">CLINT_COONS_PROFILE.md</w:t>
      </w:r>
      <w:r>
        <w:t xml:space="preserve"> </w:t>
      </w:r>
      <w:r>
        <w:t xml:space="preserve">and</w:t>
      </w:r>
      <w:r>
        <w:t xml:space="preserve"> </w:t>
      </w:r>
      <w:r>
        <w:rPr>
          <w:rStyle w:val="VerbatimChar"/>
        </w:rPr>
        <w:t xml:space="preserve">ANDERSON_FIRM_ANALYSIS.md</w:t>
      </w:r>
      <w:r>
        <w:t xml:space="preserve"> </w:t>
      </w:r>
      <w:r>
        <w:t xml:space="preserve">(about 700 lines total, 90 minutes of focused reading).</w:t>
      </w:r>
    </w:p>
    <w:p>
      <w:pPr>
        <w:numPr>
          <w:ilvl w:val="0"/>
          <w:numId w:val="1006"/>
        </w:numPr>
        <w:pStyle w:val="Compact"/>
      </w:pPr>
      <w:r>
        <w:rPr>
          <w:b/>
        </w:rPr>
        <w:t xml:space="preserve">Day 2-3:</w:t>
      </w:r>
      <w:r>
        <w:t xml:space="preserve"> </w:t>
      </w:r>
      <w:r>
        <w:t xml:space="preserve">Watch the top-5 Clint Coons videos (#1-5 in the watch list above, ~45 minutes total).</w:t>
      </w:r>
    </w:p>
    <w:p>
      <w:pPr>
        <w:numPr>
          <w:ilvl w:val="0"/>
          <w:numId w:val="1006"/>
        </w:numPr>
        <w:pStyle w:val="Compact"/>
      </w:pPr>
      <w:r>
        <w:rPr>
          <w:b/>
        </w:rPr>
        <w:t xml:space="preserve">Day 3-4:</w:t>
      </w:r>
      <w:r>
        <w:t xml:space="preserve"> </w:t>
      </w:r>
      <w:r>
        <w:t xml:space="preserve">Read</w:t>
      </w:r>
      <w:r>
        <w:t xml:space="preserve"> </w:t>
      </w:r>
      <w:r>
        <w:rPr>
          <w:rStyle w:val="VerbatimChar"/>
        </w:rPr>
        <w:t xml:space="preserve">PEER_FIRM_MATRIX.md</w:t>
      </w:r>
      <w:r>
        <w:t xml:space="preserve"> </w:t>
      </w:r>
      <w:r>
        <w:t xml:space="preserve">and</w:t>
      </w:r>
      <w:r>
        <w:t xml:space="preserve"> </w:t>
      </w:r>
      <w:r>
        <w:rPr>
          <w:rStyle w:val="VerbatimChar"/>
        </w:rPr>
        <w:t xml:space="preserve">GENESIS_OPPORTUNITY.md</w:t>
      </w:r>
      <w:r>
        <w:t xml:space="preserve"> </w:t>
      </w:r>
      <w:r>
        <w:t xml:space="preserve">(about 580 lines, 60 minutes).</w:t>
      </w:r>
    </w:p>
    <w:p>
      <w:pPr>
        <w:numPr>
          <w:ilvl w:val="0"/>
          <w:numId w:val="1006"/>
        </w:numPr>
        <w:pStyle w:val="Compact"/>
      </w:pPr>
      <w:r>
        <w:rPr>
          <w:b/>
        </w:rPr>
        <w:t xml:space="preserve">Day 4:</w:t>
      </w:r>
      <w:r>
        <w:t xml:space="preserve"> </w:t>
      </w:r>
      <w:r>
        <w:t xml:space="preserve">Have the internal Vince+Carter alignment conversation on the partnership recommendation.</w:t>
      </w:r>
    </w:p>
    <w:p>
      <w:pPr>
        <w:numPr>
          <w:ilvl w:val="0"/>
          <w:numId w:val="1006"/>
        </w:numPr>
        <w:pStyle w:val="Compact"/>
      </w:pPr>
      <w:r>
        <w:rPr>
          <w:b/>
        </w:rPr>
        <w:t xml:space="preserve">Day 5-6:</w:t>
      </w:r>
      <w:r>
        <w:t xml:space="preserve"> </w:t>
      </w:r>
      <w:r>
        <w:t xml:space="preserve">If aligned, Carter drafts the approach letter to Clint personally (Genesis research-librarian can assist with tone-calibration).</w:t>
      </w:r>
    </w:p>
    <w:p>
      <w:pPr>
        <w:numPr>
          <w:ilvl w:val="0"/>
          <w:numId w:val="1006"/>
        </w:numPr>
        <w:pStyle w:val="Compact"/>
      </w:pPr>
      <w:r>
        <w:rPr>
          <w:b/>
        </w:rPr>
        <w:t xml:space="preserve">Day 6-7:</w:t>
      </w:r>
      <w:r>
        <w:t xml:space="preserve"> </w:t>
      </w:r>
      <w:r>
        <w:t xml:space="preserve">Order or download</w:t>
      </w:r>
      <w:r>
        <w:t xml:space="preserve"> </w:t>
      </w:r>
      <w:r>
        <w:t xml:space="preserve">“</w:t>
      </w:r>
      <w:r>
        <w:t xml:space="preserve">Asset Protection for Real Estate Investors</w:t>
      </w:r>
      <w:r>
        <w:t xml:space="preserve">”</w:t>
      </w:r>
      <w:r>
        <w:t xml:space="preserve"> </w:t>
      </w:r>
      <w:r>
        <w:t xml:space="preserve">and</w:t>
      </w:r>
      <w:r>
        <w:t xml:space="preserve"> </w:t>
      </w:r>
      <w:r>
        <w:t xml:space="preserve">“</w:t>
      </w:r>
      <w:r>
        <w:t xml:space="preserve">Next Level Real Estate Asset Protection</w:t>
      </w:r>
      <w:r>
        <w:t xml:space="preserve">”</w:t>
      </w:r>
      <w:r>
        <w:t xml:space="preserve">; watch one Tax Tuesdays episode end-to-end.</w:t>
      </w:r>
    </w:p>
    <w:p>
      <w:pPr>
        <w:numPr>
          <w:ilvl w:val="0"/>
          <w:numId w:val="1006"/>
        </w:numPr>
        <w:pStyle w:val="Compact"/>
      </w:pPr>
      <w:r>
        <w:rPr>
          <w:b/>
        </w:rPr>
        <w:t xml:space="preserve">Day 7:</w:t>
      </w:r>
      <w:r>
        <w:t xml:space="preserve"> </w:t>
      </w:r>
      <w:r>
        <w:t xml:space="preserve">Decide whether to launch P0-1 (Anderson Methodology Integrator) immediately or wait for partnership signal before building.</w:t>
      </w:r>
    </w:p>
    <w:p>
      <w:r>
        <w:pict>
          <v:rect style="width:0;height:1.5pt" o:hralign="center" o:hrstd="t" o:hr="t"/>
        </w:pict>
      </w:r>
    </w:p>
    <w:p>
      <w:pPr>
        <w:pStyle w:val="Heading2"/>
      </w:pPr>
      <w:bookmarkStart w:id="41" w:name="longer-horizon-actions-30-90-days"/>
      <w:r>
        <w:t xml:space="preserve">7. LONGER-HORIZON ACTIONS (30-90 DAYS)</w:t>
      </w:r>
      <w:bookmarkEnd w:id="41"/>
    </w:p>
    <w:p>
      <w:pPr>
        <w:numPr>
          <w:ilvl w:val="0"/>
          <w:numId w:val="1007"/>
        </w:numPr>
        <w:pStyle w:val="Compact"/>
      </w:pPr>
      <w:r>
        <w:rPr>
          <w:b/>
        </w:rPr>
        <w:t xml:space="preserve">30 days:</w:t>
      </w:r>
      <w:r>
        <w:t xml:space="preserve"> </w:t>
      </w:r>
      <w:r>
        <w:t xml:space="preserve">Full Anderson corpus ingestion complete (P0-2); Anderson Methodology Integrator v1 shipping (P0-1); 20-video watch list deliverable finalized with live view counts (P0-3).</w:t>
      </w:r>
    </w:p>
    <w:p>
      <w:pPr>
        <w:numPr>
          <w:ilvl w:val="0"/>
          <w:numId w:val="1007"/>
        </w:numPr>
        <w:pStyle w:val="Compact"/>
      </w:pPr>
      <w:r>
        <w:rPr>
          <w:b/>
        </w:rPr>
        <w:t xml:space="preserve">60 days:</w:t>
      </w:r>
      <w:r>
        <w:t xml:space="preserve"> </w:t>
      </w:r>
      <w:r>
        <w:t xml:space="preserve">All four book briefings complete (P0-4); partnership decision memo finalized and conversation with Clint initiated (P0-5); persona modeler v1 producing simulations (P0-7).</w:t>
      </w:r>
    </w:p>
    <w:p>
      <w:pPr>
        <w:numPr>
          <w:ilvl w:val="0"/>
          <w:numId w:val="1007"/>
        </w:numPr>
        <w:pStyle w:val="Compact"/>
      </w:pPr>
      <w:r>
        <w:rPr>
          <w:b/>
        </w:rPr>
        <w:t xml:space="preserve">90 days:</w:t>
      </w:r>
      <w:r>
        <w:t xml:space="preserve"> </w:t>
      </w:r>
      <w:r>
        <w:t xml:space="preserve">Product spec v1 complete (P0-8); Wealth Sovereignty vertical soft-launch to Vince’s network; first five paying clients onboarded; Anderson partnership pilot signed or formally declined (either way, Genesis moves forward).</w:t>
      </w:r>
    </w:p>
    <w:p>
      <w:r>
        <w:pict>
          <v:rect style="width:0;height:1.5pt" o:hralign="center" o:hrstd="t" o:hr="t"/>
        </w:pict>
      </w:r>
    </w:p>
    <w:p>
      <w:pPr>
        <w:pStyle w:val="Heading2"/>
      </w:pPr>
      <w:bookmarkStart w:id="42" w:name="a-final-note-the-kingdom-posture"/>
      <w:r>
        <w:t xml:space="preserve">8. A FINAL NOTE — THE KINGDOM POSTURE</w:t>
      </w:r>
      <w:bookmarkEnd w:id="42"/>
    </w:p>
    <w:p>
      <w:pPr>
        <w:pStyle w:val="FirstParagraph"/>
      </w:pPr>
      <w:r>
        <w:t xml:space="preserve">Clint and Toby have built something impressive. Vince sent Carter to study them because their craft genuinely matters. Proverbs 27:17. Proverbs 15:22. The Kingdom honors thoroughness and honors predecessors. Clint stood on Bronchick’s and Sutton’s shoulders; Genesis stands on Clint’s.</w:t>
      </w:r>
    </w:p>
    <w:p>
      <w:pPr>
        <w:pStyle w:val="BodyText"/>
      </w:pPr>
      <w:r>
        <w:t xml:space="preserve">The way Genesis exceeds Anderson is not by dismissing their craft. It is by truly learning it, truly attributing it, truly naming where the Anderson approach is excellent, and then genuinely adding the substrate dimensions — AI continuous monitoring, Kingdom framing, multi-generational Family OS, consulting-agency integration — that change the category rather than just nudge the metrics.</w:t>
      </w:r>
    </w:p>
    <w:p>
      <w:pPr>
        <w:pStyle w:val="BodyText"/>
      </w:pPr>
      <w:r>
        <w:t xml:space="preserve">Vince’s request that Carter study Clint was not a delay. It was the correct first move in building the Wealth Sovereignty vertical right. This research package is Genesis’s response to that request.</w:t>
      </w:r>
    </w:p>
    <w:p>
      <w:pPr>
        <w:pStyle w:val="BodyText"/>
      </w:pPr>
      <w:r>
        <w:t xml:space="preserve">The next move is Carter’s.</w:t>
      </w:r>
    </w:p>
    <w:p>
      <w:r>
        <w:pict>
          <v:rect style="width:0;height:1.5pt" o:hralign="center" o:hrstd="t" o:hr="t"/>
        </w:pict>
      </w:r>
    </w:p>
    <w:p>
      <w:pPr>
        <w:pStyle w:val="FirstParagraph"/>
      </w:pPr>
      <w:r>
        <w:rPr>
          <w:i/>
        </w:rPr>
        <w:t xml:space="preserve">End of</w:t>
      </w:r>
      <w:r>
        <w:rPr>
          <w:i/>
        </w:rPr>
        <w:t xml:space="preserve"> </w:t>
      </w:r>
      <w:r>
        <w:rPr>
          <w:rStyle w:val="VerbatimChar"/>
          <w:i/>
        </w:rPr>
        <w:t xml:space="preserve">CARTER_ACTION_ITEMS.md</w:t>
      </w:r>
      <w:r>
        <w:rPr>
          <w:i/>
        </w:rPr>
        <w:t xml:space="preserve">. End of Strand 57 research deliverables. All five files persisted in</w:t>
      </w:r>
      <w:r>
        <w:rPr>
          <w:i/>
        </w:rPr>
        <w:t xml:space="preserve"> </w:t>
      </w:r>
      <w:r>
        <w:rPr>
          <w:rStyle w:val="VerbatimChar"/>
          <w:i/>
        </w:rPr>
        <w:t xml:space="preserve">/mnt/data/agent-worktrees/AB_LEGACY_TRUST/legal/vince-caruso/ab-legacy-trust/research/</w:t>
      </w:r>
      <w:r>
        <w:rPr>
          <w:i/>
        </w:rPr>
        <w:t xml:space="preserve">.</w:t>
      </w:r>
    </w:p>
    <w:p>
      <w:r>
        <w:pict>
          <v:rect style="width:0;height:1.5pt" o:hralign="center" o:hrstd="t" o:hr="t"/>
        </w:pict>
      </w:r>
    </w:p>
    <w:p>
      <w:pPr>
        <w:pStyle w:val="Heading2"/>
      </w:pPr>
      <w:bookmarkStart w:id="43" w:name="Xc777d9d47ea21f01a81b74bd4eb174fe5563de4"/>
      <w:r>
        <w:t xml:space="preserve">APPENDIX A: SAMPLE OUTREACH LETTER TO CLINT COONS (DRAFT)</w:t>
      </w:r>
      <w:bookmarkEnd w:id="43"/>
    </w:p>
    <w:p>
      <w:pPr>
        <w:pStyle w:val="FirstParagraph"/>
      </w:pPr>
      <w:r>
        <w:rPr>
          <w:i/>
        </w:rPr>
        <w:t xml:space="preserve">Language calibrated for peer-to-peer founder tone. Not sales. Not deferential. Genuine craft-respect plus a narrow specific ask.</w:t>
      </w:r>
    </w:p>
    <w:p>
      <w:r>
        <w:pict>
          <v:rect style="width:0;height:1.5pt" o:hralign="center" o:hrstd="t" o:hr="t"/>
        </w:pict>
      </w:r>
    </w:p>
    <w:p>
      <w:pPr>
        <w:pStyle w:val="FirstParagraph"/>
      </w:pPr>
      <w:r>
        <w:rPr>
          <w:b/>
        </w:rPr>
        <w:t xml:space="preserve">Subject:</w:t>
      </w:r>
      <w:r>
        <w:t xml:space="preserve"> </w:t>
      </w:r>
      <w:r>
        <w:rPr>
          <w:i/>
        </w:rPr>
        <w:t xml:space="preserve">A narrow collaboration idea — Anderson’s Titanium tier + AI continuous monitoring</w:t>
      </w:r>
    </w:p>
    <w:p>
      <w:pPr>
        <w:pStyle w:val="BodyText"/>
      </w:pPr>
      <w:r>
        <w:t xml:space="preserve">Clint,</w:t>
      </w:r>
    </w:p>
    <w:p>
      <w:pPr>
        <w:pStyle w:val="BodyText"/>
      </w:pPr>
      <w:r>
        <w:t xml:space="preserve">Carter Hill here — founder of Genesis, an AI-native platform we’re building in the wealth-sovereignty space. I’ve spent the last week studying what you and Toby have built at Anderson Business Advisors in real depth — every edition of</w:t>
      </w:r>
      <w:r>
        <w:t xml:space="preserve"> </w:t>
      </w:r>
      <w:r>
        <w:rPr>
          <w:i/>
        </w:rPr>
        <w:t xml:space="preserve">Asset Protection for Real Estate Investors</w:t>
      </w:r>
      <w:r>
        <w:t xml:space="preserve">, a full pass through your YouTube library (the Wyoming Holding explainer, the Florida land-trust investigation, the operating-agreement three-letters case), and several Tax Tuesdays archives. I owe you and Toby a direct note of respect for the twenty-plus-year craft before anything else.</w:t>
      </w:r>
    </w:p>
    <w:p>
      <w:pPr>
        <w:pStyle w:val="BodyText"/>
      </w:pPr>
      <w:r>
        <w:t xml:space="preserve">The specific idea I’d value thirty minutes of your time on is narrow: a white-label partnership where Genesis’s continuous-monitoring AI sits on top of Anderson’s Titanium-tier structures for a pilot cohort of Anderson clients. We’d flag structural drift (new property in a new state, rental income crossing S-corp thresholds, CTA/FinCEN rule changes affecting specific structures, RLT provisions aging out of current estate-tax guidance) proactively between Anderson’s existing touchpoints. Your delivery team stays in the loop; no client relationship change; revenue share we can design against whatever model works for Anderson.</w:t>
      </w:r>
    </w:p>
    <w:p>
      <w:pPr>
        <w:pStyle w:val="BodyText"/>
      </w:pPr>
      <w:r>
        <w:t xml:space="preserve">I have no pretense that Genesis has built what Anderson has built. The opposite — this idea exists because Anderson’s 20,000-client chassis is something Genesis could not replicate in a decade, and our AI layer is something that would be genuinely complex for Anderson to build internally. Iron sharpens iron. There might be something here worth thirty minutes; there might not. Either way, the study of what you’ve built has already paid for itself on our side.</w:t>
      </w:r>
    </w:p>
    <w:p>
      <w:pPr>
        <w:pStyle w:val="BodyText"/>
      </w:pPr>
      <w:r>
        <w:t xml:space="preserve">If there’s a window that works, I’m flexible. If not, I’ll keep watching Tax Tuesdays and learning.</w:t>
      </w:r>
    </w:p>
    <w:p>
      <w:pPr>
        <w:pStyle w:val="BodyText"/>
      </w:pPr>
      <w:r>
        <w:t xml:space="preserve">Carter Hill</w:t>
      </w:r>
      <w:r>
        <w:t xml:space="preserve"> </w:t>
      </w:r>
      <w:r>
        <w:t xml:space="preserve">Founder, Genesis</w:t>
      </w:r>
      <w:r>
        <w:t xml:space="preserve"> </w:t>
      </w:r>
      <w:r>
        <w:t xml:space="preserve">[contact info]</w:t>
      </w:r>
    </w:p>
    <w:p>
      <w:r>
        <w:pict>
          <v:rect style="width:0;height:1.5pt" o:hralign="center" o:hrstd="t" o:hr="t"/>
        </w:pict>
      </w:r>
    </w:p>
    <w:p>
      <w:pPr>
        <w:pStyle w:val="Heading2"/>
      </w:pPr>
      <w:bookmarkStart w:id="44" w:name="X3f02810f6feae64d6906d9978a73a06edbbb9d9"/>
      <w:r>
        <w:t xml:space="preserve">APPENDIX B: THE GENESIS KNOWLEDGE-GRAPH SCHEMA FOR ANDERSON ATTRIBUTION</w:t>
      </w:r>
      <w:bookmarkEnd w:id="44"/>
    </w:p>
    <w:p>
      <w:pPr>
        <w:pStyle w:val="FirstParagraph"/>
      </w:pPr>
      <w:r>
        <w:t xml:space="preserve">For the P0-1 Anderson Methodology Integrator to work, Neo4j needs the following node and relationship structure. Documenting it here so the engineering team can build it directly:</w:t>
      </w:r>
    </w:p>
    <w:p>
      <w:pPr>
        <w:pStyle w:val="SourceCode"/>
      </w:pPr>
      <w:r>
        <w:rPr>
          <w:rStyle w:val="VerbatimChar"/>
        </w:rPr>
        <w:t xml:space="preserve">// Practitioner nodes</w:t>
      </w:r>
      <w:r>
        <w:br/>
      </w:r>
      <w:r>
        <w:rPr>
          <w:rStyle w:val="VerbatimChar"/>
        </w:rPr>
        <w:t xml:space="preserve">(:Practitioner {name: "Clint Coons", firm: "Anderson Business Advisors",</w:t>
      </w:r>
      <w:r>
        <w:br/>
      </w:r>
      <w:r>
        <w:rPr>
          <w:rStyle w:val="VerbatimChar"/>
        </w:rPr>
        <w:t xml:space="preserve">  credentials: "Esq.", bar_admissions: ["WA"], youtube_channel_id: "UC5GX-U6VbvMkhSM1ONBiW8w",</w:t>
      </w:r>
      <w:r>
        <w:br/>
      </w:r>
      <w:r>
        <w:rPr>
          <w:rStyle w:val="VerbatimChar"/>
        </w:rPr>
        <w:t xml:space="preserve">  youtube_subscribers: 314000, books_authored: ["Asset Protection for Real Estate Investors",</w:t>
      </w:r>
      <w:r>
        <w:br/>
      </w:r>
      <w:r>
        <w:rPr>
          <w:rStyle w:val="VerbatimChar"/>
        </w:rPr>
        <w:t xml:space="preserve">  "Next Level Real Estate Asset Protection"]})</w:t>
      </w:r>
      <w:r>
        <w:br/>
      </w:r>
      <w:r>
        <w:br/>
      </w:r>
      <w:r>
        <w:rPr>
          <w:rStyle w:val="VerbatimChar"/>
        </w:rPr>
        <w:t xml:space="preserve">(:Practitioner {name: "Toby Mathis", firm: "Anderson Business Advisors",</w:t>
      </w:r>
      <w:r>
        <w:br/>
      </w:r>
      <w:r>
        <w:rPr>
          <w:rStyle w:val="VerbatimChar"/>
        </w:rPr>
        <w:t xml:space="preserve">  credentials: "Esq.", bar_admissions: ["WA", "NV"],</w:t>
      </w:r>
      <w:r>
        <w:br/>
      </w:r>
      <w:r>
        <w:rPr>
          <w:rStyle w:val="VerbatimChar"/>
        </w:rPr>
        <w:t xml:space="preserve">  books_authored: ["Tax-Wise Business Ownership", "Infinity Investing",</w:t>
      </w:r>
      <w:r>
        <w:br/>
      </w:r>
      <w:r>
        <w:rPr>
          <w:rStyle w:val="VerbatimChar"/>
        </w:rPr>
        <w:t xml:space="preserve">  "12 Steps to Running a Successful Business"]})</w:t>
      </w:r>
      <w:r>
        <w:br/>
      </w:r>
      <w:r>
        <w:br/>
      </w:r>
      <w:r>
        <w:rPr>
          <w:rStyle w:val="VerbatimChar"/>
        </w:rPr>
        <w:t xml:space="preserve">// Doctrine nodes</w:t>
      </w:r>
      <w:r>
        <w:br/>
      </w:r>
      <w:r>
        <w:rPr>
          <w:rStyle w:val="VerbatimChar"/>
        </w:rPr>
        <w:t xml:space="preserve">(:Doctrine {name: "Anderson Structure (Wyoming Holding Stack)",</w:t>
      </w:r>
      <w:r>
        <w:br/>
      </w:r>
      <w:r>
        <w:rPr>
          <w:rStyle w:val="VerbatimChar"/>
        </w:rPr>
        <w:t xml:space="preserve">  description: "Anonymous Wyoming LLC + State Operating LLCs + Land Trusts + RLT + optional DAPT",</w:t>
      </w:r>
      <w:r>
        <w:br/>
      </w:r>
      <w:r>
        <w:rPr>
          <w:rStyle w:val="VerbatimChar"/>
        </w:rPr>
        <w:t xml:space="preserve">  first_published: 2014})</w:t>
      </w:r>
      <w:r>
        <w:br/>
      </w:r>
      <w:r>
        <w:br/>
      </w:r>
      <w:r>
        <w:rPr>
          <w:rStyle w:val="VerbatimChar"/>
        </w:rPr>
        <w:t xml:space="preserve">(:Doctrine {name: "Land Trust With LLC Beneficiary",</w:t>
      </w:r>
      <w:r>
        <w:br/>
      </w:r>
      <w:r>
        <w:rPr>
          <w:rStyle w:val="VerbatimChar"/>
        </w:rPr>
        <w:t xml:space="preserve">  description: "Real property titled into land trust; state LLC as beneficiary;</w:t>
      </w:r>
      <w:r>
        <w:br/>
      </w:r>
      <w:r>
        <w:rPr>
          <w:rStyle w:val="VerbatimChar"/>
        </w:rPr>
        <w:t xml:space="preserve">    virtual-address nominee as trustee of record"})</w:t>
      </w:r>
      <w:r>
        <w:br/>
      </w:r>
      <w:r>
        <w:br/>
      </w:r>
      <w:r>
        <w:rPr>
          <w:rStyle w:val="VerbatimChar"/>
        </w:rPr>
        <w:t xml:space="preserve">// Relationships</w:t>
      </w:r>
      <w:r>
        <w:br/>
      </w:r>
      <w:r>
        <w:rPr>
          <w:rStyle w:val="VerbatimChar"/>
        </w:rPr>
        <w:t xml:space="preserve">(clint:Practitioner {name: "Clint Coons"})-[:TEACHES]-&gt;(doctrine:Doctrine {name: "Anderson Structure (Wyoming Holding Stack)"})</w:t>
      </w:r>
      <w:r>
        <w:br/>
      </w:r>
      <w:r>
        <w:rPr>
          <w:rStyle w:val="VerbatimChar"/>
        </w:rPr>
        <w:t xml:space="preserve">(doctrine)-[:APPLIES_TO {fact_pattern: "real-estate investor, 2-30 properties, multi-state"}]-&gt;(:ClientProfile)</w:t>
      </w:r>
      <w:r>
        <w:br/>
      </w:r>
      <w:r>
        <w:rPr>
          <w:rStyle w:val="VerbatimChar"/>
        </w:rPr>
        <w:t xml:space="preserve">(doctrine)-[:SUBOPTIMAL_FOR {fact_pattern: "community-property state with spouse-co-ownership"}]-&gt;(:ClientProfile)</w:t>
      </w:r>
      <w:r>
        <w:br/>
      </w:r>
      <w:r>
        <w:rPr>
          <w:rStyle w:val="VerbatimChar"/>
        </w:rPr>
        <w:t xml:space="preserve">(doctrine)-[:SUBOPTIMAL_FOR {fact_pattern: "TX investor with small portfolio; Series LLC may be simpler"}]-&gt;(:ClientProfile)</w:t>
      </w:r>
      <w:r>
        <w:br/>
      </w:r>
      <w:r>
        <w:rPr>
          <w:rStyle w:val="VerbatimChar"/>
        </w:rPr>
        <w:t xml:space="preserve">(doctrine)-[:CRITIQUED_BY]-&gt;(:Practitioner {name: "Jay Adkisson"})</w:t>
      </w:r>
      <w:r>
        <w:br/>
      </w:r>
      <w:r>
        <w:br/>
      </w:r>
      <w:r>
        <w:rPr>
          <w:rStyle w:val="VerbatimChar"/>
        </w:rPr>
        <w:t xml:space="preserve">// Source nodes</w:t>
      </w:r>
      <w:r>
        <w:br/>
      </w:r>
      <w:r>
        <w:rPr>
          <w:rStyle w:val="VerbatimChar"/>
        </w:rPr>
        <w:t xml:space="preserve">(:Source {type: "YouTube", url: "https://www.youtube.com/watch?v=BnvofaP1g2I",</w:t>
      </w:r>
      <w:r>
        <w:br/>
      </w:r>
      <w:r>
        <w:rPr>
          <w:rStyle w:val="VerbatimChar"/>
        </w:rPr>
        <w:t xml:space="preserve">  title: "Wyoming Holding LLC: The Benefits And How To Set Them Up", views: 129300, year: 2024})</w:t>
      </w:r>
      <w:r>
        <w:br/>
      </w:r>
      <w:r>
        <w:rPr>
          <w:rStyle w:val="VerbatimChar"/>
        </w:rPr>
        <w:t xml:space="preserve">(:Source {type: "Book", isbn: "978-0979786037", title: "Asset Protection for Real Estate Investors",</w:t>
      </w:r>
      <w:r>
        <w:br/>
      </w:r>
      <w:r>
        <w:rPr>
          <w:rStyle w:val="VerbatimChar"/>
        </w:rPr>
        <w:t xml:space="preserve">  author: "Clint Coons", publisher: "Anderson Law Group", year: 2014})</w:t>
      </w:r>
      <w:r>
        <w:br/>
      </w:r>
      <w:r>
        <w:br/>
      </w:r>
      <w:r>
        <w:rPr>
          <w:rStyle w:val="VerbatimChar"/>
        </w:rPr>
        <w:t xml:space="preserve">(clint)-[:AUTHORED]-&gt;(:Source {type: "YouTube"})</w:t>
      </w:r>
      <w:r>
        <w:br/>
      </w:r>
      <w:r>
        <w:rPr>
          <w:rStyle w:val="VerbatimChar"/>
        </w:rPr>
        <w:t xml:space="preserve">(doctrine)-[:CITED_IN]-&gt;(:Source {type: "YouTube"})</w:t>
      </w:r>
    </w:p>
    <w:p>
      <w:pPr>
        <w:pStyle w:val="FirstParagraph"/>
      </w:pPr>
      <w:r>
        <w:t xml:space="preserve">When Genesis generates a recommendation, every assertion can be traced to a Practitioner, a Doctrine, and a Source — the attribution-rigor that distinguishes Genesis’s answer quality from generic LLM output.</w:t>
      </w:r>
    </w:p>
    <w:p>
      <w:r>
        <w:pict>
          <v:rect style="width:0;height:1.5pt" o:hralign="center" o:hrstd="t" o:hr="t"/>
        </w:pict>
      </w:r>
    </w:p>
    <w:p>
      <w:pPr>
        <w:pStyle w:val="Heading2"/>
      </w:pPr>
      <w:bookmarkStart w:id="45" w:name="X3988729bac2cdff2e9e6c37aa6405c03992ac75"/>
      <w:r>
        <w:t xml:space="preserve">APPENDIX C: KINGDOM FRAMING — THE FOUR ANCHOR SCRIPTURES FOR THE WEALTH SOVEREIGNTY VERTICAL</w:t>
      </w:r>
      <w:bookmarkEnd w:id="45"/>
    </w:p>
    <w:p>
      <w:pPr>
        <w:pStyle w:val="FirstParagraph"/>
      </w:pPr>
      <w:r>
        <w:t xml:space="preserve">Printed here for Carter’s reference and for inclusion in every client-facing Genesis Wealth Sovereignty deliverable:</w:t>
      </w:r>
    </w:p>
    <w:p>
      <w:pPr>
        <w:numPr>
          <w:ilvl w:val="0"/>
          <w:numId w:val="1008"/>
        </w:numPr>
      </w:pPr>
      <w:r>
        <w:rPr>
          <w:b/>
        </w:rPr>
        <w:t xml:space="preserve">Proverbs 13:22</w:t>
      </w:r>
      <w:r>
        <w:t xml:space="preserve"> </w:t>
      </w:r>
      <w:r>
        <w:t xml:space="preserve">—</w:t>
      </w:r>
      <w:r>
        <w:t xml:space="preserve"> </w:t>
      </w:r>
      <w:r>
        <w:t xml:space="preserve">“</w:t>
      </w:r>
      <w:r>
        <w:t xml:space="preserve">A good man leaves an inheritance to his children’s children, but the wealth of the sinner is stored up for the righteous.</w:t>
      </w:r>
      <w:r>
        <w:t xml:space="preserve">”</w:t>
      </w:r>
      <w:r>
        <w:t xml:space="preserve"> </w:t>
      </w:r>
      <w:r>
        <w:rPr>
          <w:i/>
        </w:rPr>
        <w:t xml:space="preserve">Implication: three-generation planning horizon, not one-generation. Every structural recommendation is scored against its third-generation durability.</w:t>
      </w:r>
    </w:p>
    <w:p>
      <w:pPr>
        <w:numPr>
          <w:ilvl w:val="0"/>
          <w:numId w:val="1008"/>
        </w:numPr>
      </w:pPr>
      <w:r>
        <w:rPr>
          <w:b/>
        </w:rPr>
        <w:t xml:space="preserve">Proverbs 27:17</w:t>
      </w:r>
      <w:r>
        <w:t xml:space="preserve"> </w:t>
      </w:r>
      <w:r>
        <w:t xml:space="preserve">—</w:t>
      </w:r>
      <w:r>
        <w:t xml:space="preserve"> </w:t>
      </w:r>
      <w:r>
        <w:t xml:space="preserve">“</w:t>
      </w:r>
      <w:r>
        <w:t xml:space="preserve">As iron sharpens iron, so one person sharpens another.</w:t>
      </w:r>
      <w:r>
        <w:t xml:space="preserve">”</w:t>
      </w:r>
      <w:r>
        <w:t xml:space="preserve"> </w:t>
      </w:r>
      <w:r>
        <w:rPr>
          <w:i/>
        </w:rPr>
        <w:t xml:space="preserve">Implication: Anderson, Sutton, Kohler, Wheelwright, Phillips, Bronchick, and Adkisson are named predecessors whose craft Genesis learns from. Attribution over replacement.</w:t>
      </w:r>
    </w:p>
    <w:p>
      <w:pPr>
        <w:numPr>
          <w:ilvl w:val="0"/>
          <w:numId w:val="1008"/>
        </w:numPr>
      </w:pPr>
      <w:r>
        <w:rPr>
          <w:b/>
        </w:rPr>
        <w:t xml:space="preserve">Proverbs 15:22</w:t>
      </w:r>
      <w:r>
        <w:t xml:space="preserve"> </w:t>
      </w:r>
      <w:r>
        <w:t xml:space="preserve">—</w:t>
      </w:r>
      <w:r>
        <w:t xml:space="preserve"> </w:t>
      </w:r>
      <w:r>
        <w:t xml:space="preserve">“</w:t>
      </w:r>
      <w:r>
        <w:t xml:space="preserve">Plans fail for lack of counsel, but with many advisers they succeed.</w:t>
      </w:r>
      <w:r>
        <w:t xml:space="preserve">”</w:t>
      </w:r>
      <w:r>
        <w:t xml:space="preserve"> </w:t>
      </w:r>
      <w:r>
        <w:rPr>
          <w:i/>
        </w:rPr>
        <w:t xml:space="preserve">Implication: no Genesis recommendation is a solo opinion. Every recommendation shows the multi-practitioner synthesis and names the alternatives considered.</w:t>
      </w:r>
    </w:p>
    <w:p>
      <w:pPr>
        <w:numPr>
          <w:ilvl w:val="0"/>
          <w:numId w:val="1008"/>
        </w:numPr>
      </w:pPr>
      <w:r>
        <w:rPr>
          <w:b/>
        </w:rPr>
        <w:t xml:space="preserve">Luke 16:10-11</w:t>
      </w:r>
      <w:r>
        <w:t xml:space="preserve"> </w:t>
      </w:r>
      <w:r>
        <w:t xml:space="preserve">—</w:t>
      </w:r>
      <w:r>
        <w:t xml:space="preserve"> </w:t>
      </w:r>
      <w:r>
        <w:t xml:space="preserve">“</w:t>
      </w:r>
      <w:r>
        <w:t xml:space="preserve">He who is faithful in what is least is faithful also in much; and he who is unjust in what is least is unjust also in much. Therefore if you have not been faithful in the unrighteous mammon, who will commit to your trust the true riches?</w:t>
      </w:r>
      <w:r>
        <w:t xml:space="preserve">”</w:t>
      </w:r>
      <w:r>
        <w:t xml:space="preserve"> </w:t>
      </w:r>
      <w:r>
        <w:rPr>
          <w:i/>
        </w:rPr>
        <w:t xml:space="preserve">Implication: stewardship-gated distributions. Rising-generation readiness is tested in small matters before they are entrusted with the larger estate.</w:t>
      </w:r>
    </w:p>
    <w:p>
      <w:pPr>
        <w:pStyle w:val="FirstParagraph"/>
      </w:pPr>
      <w:r>
        <w:t xml:space="preserve">These are not religious marketing. They shape which trust provisions Genesis drafts, how distributions are structured, what the family constitution looks like, and how the next generation is invited into stewardship rather than into entitlement.</w:t>
      </w:r>
    </w:p>
    <w:p>
      <w:r>
        <w:pict>
          <v:rect style="width:0;height:1.5pt" o:hralign="center" o:hrstd="t" o:hr="t"/>
        </w:pict>
      </w:r>
    </w:p>
    <w:p>
      <w:pPr>
        <w:pStyle w:val="FirstParagraph"/>
      </w:pPr>
      <w:r>
        <w:rPr>
          <w:i/>
        </w:rPr>
        <w:t xml:space="preserve">End of</w:t>
      </w:r>
      <w:r>
        <w:rPr>
          <w:i/>
        </w:rPr>
        <w:t xml:space="preserve"> </w:t>
      </w:r>
      <w:r>
        <w:rPr>
          <w:rStyle w:val="VerbatimChar"/>
          <w:i/>
        </w:rPr>
        <w:t xml:space="preserve">CARTER_ACTION_ITEMS.md</w:t>
      </w:r>
      <w:r>
        <w:rPr>
          <w:i/>
        </w:rPr>
        <w:t xml:space="preserve"> </w:t>
      </w:r>
      <w:r>
        <w:rPr>
          <w:i/>
        </w:rPr>
        <w:t xml:space="preserve">with appendices.</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2026-05-01T05:29:03Z</dcterms:created>
  <dcterms:modified xsi:type="dcterms:W3CDTF">2026-05-01T05:29:03Z</dcterms:modified>
</cp:coreProperties>
</file>

<file path=docProps/custom.xml><?xml version="1.0" encoding="utf-8"?>
<Properties xmlns="http://schemas.openxmlformats.org/officeDocument/2006/custom-properties" xmlns:vt="http://schemas.openxmlformats.org/officeDocument/2006/docPropsVTypes"/>
</file>